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4204B" w14:textId="77777777" w:rsidR="00A17EBF" w:rsidRPr="00BB1A7C" w:rsidRDefault="00A17EBF" w:rsidP="00CB49B6">
      <w:pPr>
        <w:ind w:firstLine="630"/>
        <w:jc w:val="both"/>
        <w:rPr>
          <w:rFonts w:ascii="Times New Roman" w:hAnsi="Times New Roman" w:cs="Times New Roman"/>
        </w:rPr>
      </w:pPr>
    </w:p>
    <w:p w14:paraId="41C1712C" w14:textId="79AEC57A" w:rsidR="006634C2" w:rsidRPr="00BB1A7C" w:rsidRDefault="006634C2" w:rsidP="00CB49B6">
      <w:pPr>
        <w:ind w:firstLine="630"/>
        <w:jc w:val="both"/>
        <w:rPr>
          <w:rFonts w:ascii="Times New Roman" w:hAnsi="Times New Roman" w:cs="Times New Roman"/>
        </w:rPr>
      </w:pPr>
    </w:p>
    <w:p w14:paraId="5BF6E0D1" w14:textId="77777777" w:rsidR="00CB42F1" w:rsidRDefault="00CB42F1" w:rsidP="00CB49B6">
      <w:pPr>
        <w:ind w:firstLine="630"/>
        <w:jc w:val="both"/>
        <w:rPr>
          <w:rFonts w:ascii="Times New Roman" w:hAnsi="Times New Roman" w:cs="Times New Roman"/>
        </w:rPr>
      </w:pPr>
      <w:r>
        <w:rPr>
          <w:rFonts w:ascii="Times New Roman" w:hAnsi="Times New Roman" w:cs="Times New Roman"/>
        </w:rPr>
        <w:t>Contestație secretizare</w:t>
      </w:r>
    </w:p>
    <w:p w14:paraId="471780FD" w14:textId="26006128" w:rsidR="006634C2" w:rsidRDefault="00CB42F1" w:rsidP="00CB49B6">
      <w:pPr>
        <w:ind w:firstLine="630"/>
        <w:jc w:val="both"/>
        <w:rPr>
          <w:rFonts w:ascii="Times New Roman" w:hAnsi="Times New Roman" w:cs="Times New Roman"/>
        </w:rPr>
      </w:pPr>
      <w:r>
        <w:rPr>
          <w:rFonts w:ascii="Times New Roman" w:hAnsi="Times New Roman" w:cs="Times New Roman"/>
        </w:rPr>
        <w:t xml:space="preserve"> </w:t>
      </w:r>
      <w:r w:rsidR="004B76F1">
        <w:rPr>
          <w:rFonts w:ascii="Times New Roman" w:hAnsi="Times New Roman" w:cs="Times New Roman"/>
        </w:rPr>
        <w:t>documente</w:t>
      </w:r>
      <w:r>
        <w:rPr>
          <w:rFonts w:ascii="Times New Roman" w:hAnsi="Times New Roman" w:cs="Times New Roman"/>
        </w:rPr>
        <w:t xml:space="preserve"> CSAT</w:t>
      </w:r>
    </w:p>
    <w:p w14:paraId="3340217E" w14:textId="77777777" w:rsidR="00CB42F1" w:rsidRPr="00BB1A7C" w:rsidRDefault="00CB42F1" w:rsidP="00CB49B6">
      <w:pPr>
        <w:ind w:firstLine="630"/>
        <w:jc w:val="both"/>
        <w:rPr>
          <w:rFonts w:ascii="Times New Roman" w:hAnsi="Times New Roman" w:cs="Times New Roman"/>
        </w:rPr>
      </w:pPr>
    </w:p>
    <w:p w14:paraId="078740D3" w14:textId="77777777" w:rsidR="006634C2" w:rsidRPr="00BB1A7C" w:rsidRDefault="006634C2" w:rsidP="00CB49B6">
      <w:pPr>
        <w:ind w:firstLine="630"/>
        <w:jc w:val="both"/>
        <w:rPr>
          <w:rFonts w:ascii="Times New Roman" w:hAnsi="Times New Roman" w:cs="Times New Roman"/>
        </w:rPr>
      </w:pPr>
    </w:p>
    <w:p w14:paraId="148BEDD9" w14:textId="4EB8194A" w:rsidR="006634C2" w:rsidRPr="000D00B3" w:rsidRDefault="004A30C4" w:rsidP="000D00B3">
      <w:pPr>
        <w:ind w:firstLine="630"/>
        <w:jc w:val="center"/>
        <w:rPr>
          <w:rFonts w:ascii="Times New Roman" w:hAnsi="Times New Roman" w:cs="Times New Roman"/>
          <w:b/>
          <w:bCs/>
        </w:rPr>
      </w:pPr>
      <w:proofErr w:type="spellStart"/>
      <w:r w:rsidRPr="000D00B3">
        <w:rPr>
          <w:rFonts w:ascii="Times New Roman" w:hAnsi="Times New Roman" w:cs="Times New Roman"/>
          <w:b/>
          <w:bCs/>
        </w:rPr>
        <w:t>Domnule</w:t>
      </w:r>
      <w:proofErr w:type="spellEnd"/>
      <w:r w:rsidRPr="000D00B3">
        <w:rPr>
          <w:rFonts w:ascii="Times New Roman" w:hAnsi="Times New Roman" w:cs="Times New Roman"/>
          <w:b/>
          <w:bCs/>
        </w:rPr>
        <w:t xml:space="preserve"> Președinte,</w:t>
      </w:r>
    </w:p>
    <w:p w14:paraId="641BD21B" w14:textId="77777777" w:rsidR="004A30C4" w:rsidRPr="00BB1A7C" w:rsidRDefault="004A30C4" w:rsidP="00CB49B6">
      <w:pPr>
        <w:ind w:firstLine="630"/>
        <w:jc w:val="both"/>
        <w:rPr>
          <w:rFonts w:ascii="Times New Roman" w:hAnsi="Times New Roman" w:cs="Times New Roman"/>
        </w:rPr>
      </w:pPr>
    </w:p>
    <w:p w14:paraId="069A9680" w14:textId="77777777" w:rsidR="00D77885" w:rsidRDefault="004A30C4" w:rsidP="00556BA6">
      <w:pPr>
        <w:ind w:left="720" w:firstLine="720"/>
        <w:jc w:val="both"/>
        <w:rPr>
          <w:rFonts w:ascii="Times New Roman" w:hAnsi="Times New Roman" w:cs="Times New Roman"/>
        </w:rPr>
      </w:pPr>
      <w:r w:rsidRPr="00CB49B6">
        <w:rPr>
          <w:rFonts w:ascii="Times New Roman" w:hAnsi="Times New Roman" w:cs="Times New Roman"/>
          <w:b/>
          <w:bCs/>
        </w:rPr>
        <w:t>Subsemnat</w:t>
      </w:r>
      <w:r w:rsidR="00556BA6">
        <w:rPr>
          <w:rFonts w:ascii="Times New Roman" w:hAnsi="Times New Roman" w:cs="Times New Roman"/>
          <w:b/>
          <w:bCs/>
        </w:rPr>
        <w:t>ul/a</w:t>
      </w:r>
      <w:r w:rsidR="00DD03E7">
        <w:rPr>
          <w:rFonts w:ascii="Times New Roman" w:hAnsi="Times New Roman" w:cs="Times New Roman"/>
          <w:b/>
          <w:bCs/>
        </w:rPr>
        <w:t xml:space="preserve"> </w:t>
      </w:r>
      <w:r w:rsidR="004B76F1">
        <w:rPr>
          <w:rFonts w:ascii="Times New Roman" w:hAnsi="Times New Roman" w:cs="Times New Roman"/>
        </w:rPr>
        <w:t>...................................</w:t>
      </w:r>
      <w:r w:rsidRPr="00BB1A7C">
        <w:rPr>
          <w:rFonts w:ascii="Times New Roman" w:hAnsi="Times New Roman" w:cs="Times New Roman"/>
        </w:rPr>
        <w:t>,</w:t>
      </w:r>
      <w:r w:rsidR="00835A50">
        <w:rPr>
          <w:rFonts w:ascii="Times New Roman" w:hAnsi="Times New Roman" w:cs="Times New Roman"/>
        </w:rPr>
        <w:t xml:space="preserve"> CNP</w:t>
      </w:r>
      <w:r w:rsidR="00DD03E7">
        <w:rPr>
          <w:rFonts w:ascii="Times New Roman" w:hAnsi="Times New Roman" w:cs="Times New Roman"/>
        </w:rPr>
        <w:t xml:space="preserve"> </w:t>
      </w:r>
      <w:r w:rsidR="004B76F1">
        <w:rPr>
          <w:rFonts w:ascii="Times New Roman" w:hAnsi="Times New Roman" w:cs="Times New Roman"/>
        </w:rPr>
        <w:t>.........................</w:t>
      </w:r>
      <w:r w:rsidR="00DD03E7">
        <w:rPr>
          <w:rFonts w:ascii="Times New Roman" w:hAnsi="Times New Roman" w:cs="Times New Roman"/>
        </w:rPr>
        <w:t xml:space="preserve"> </w:t>
      </w:r>
      <w:r w:rsidRPr="00BB1A7C">
        <w:rPr>
          <w:rFonts w:ascii="Times New Roman" w:hAnsi="Times New Roman" w:cs="Times New Roman"/>
        </w:rPr>
        <w:t>, domiciliat în</w:t>
      </w:r>
      <w:r w:rsidR="00CB49B6">
        <w:rPr>
          <w:rFonts w:ascii="Times New Roman" w:hAnsi="Times New Roman" w:cs="Times New Roman"/>
        </w:rPr>
        <w:t xml:space="preserve"> </w:t>
      </w:r>
      <w:r w:rsidR="004B76F1">
        <w:rPr>
          <w:rFonts w:ascii="Times New Roman" w:hAnsi="Times New Roman" w:cs="Times New Roman"/>
        </w:rPr>
        <w:t>.......................</w:t>
      </w:r>
      <w:r w:rsidR="00CB49B6">
        <w:rPr>
          <w:rFonts w:ascii="Times New Roman" w:hAnsi="Times New Roman" w:cs="Times New Roman"/>
        </w:rPr>
        <w:t>, str.</w:t>
      </w:r>
      <w:r w:rsidR="00DD03E7">
        <w:rPr>
          <w:rFonts w:ascii="Times New Roman" w:hAnsi="Times New Roman" w:cs="Times New Roman"/>
        </w:rPr>
        <w:t xml:space="preserve"> </w:t>
      </w:r>
      <w:r w:rsidR="004B76F1">
        <w:rPr>
          <w:rFonts w:ascii="Times New Roman" w:hAnsi="Times New Roman" w:cs="Times New Roman"/>
        </w:rPr>
        <w:t>......</w:t>
      </w:r>
      <w:r w:rsidR="00DD03E7">
        <w:rPr>
          <w:rFonts w:ascii="Times New Roman" w:hAnsi="Times New Roman" w:cs="Times New Roman"/>
        </w:rPr>
        <w:t xml:space="preserve">, </w:t>
      </w:r>
      <w:r w:rsidR="00CB49B6">
        <w:rPr>
          <w:rFonts w:ascii="Times New Roman" w:hAnsi="Times New Roman" w:cs="Times New Roman"/>
        </w:rPr>
        <w:t>județul</w:t>
      </w:r>
      <w:r w:rsidR="00DD03E7">
        <w:rPr>
          <w:rFonts w:ascii="Times New Roman" w:hAnsi="Times New Roman" w:cs="Times New Roman"/>
        </w:rPr>
        <w:t xml:space="preserve"> </w:t>
      </w:r>
      <w:r w:rsidR="004B76F1">
        <w:rPr>
          <w:rFonts w:ascii="Times New Roman" w:hAnsi="Times New Roman" w:cs="Times New Roman"/>
        </w:rPr>
        <w:t>............</w:t>
      </w:r>
      <w:r w:rsidRPr="00BB1A7C">
        <w:rPr>
          <w:rFonts w:ascii="Times New Roman" w:hAnsi="Times New Roman" w:cs="Times New Roman"/>
        </w:rPr>
        <w:t xml:space="preserve">, identificat cu CI </w:t>
      </w:r>
      <w:r w:rsidR="00CB49B6">
        <w:rPr>
          <w:rFonts w:ascii="Times New Roman" w:hAnsi="Times New Roman" w:cs="Times New Roman"/>
        </w:rPr>
        <w:t xml:space="preserve"> </w:t>
      </w:r>
      <w:r w:rsidRPr="00BB1A7C">
        <w:rPr>
          <w:rFonts w:ascii="Times New Roman" w:hAnsi="Times New Roman" w:cs="Times New Roman"/>
        </w:rPr>
        <w:t xml:space="preserve">seria </w:t>
      </w:r>
      <w:r w:rsidR="00E961F0" w:rsidRPr="00BB1A7C">
        <w:rPr>
          <w:rFonts w:ascii="Times New Roman" w:hAnsi="Times New Roman" w:cs="Times New Roman"/>
        </w:rPr>
        <w:t xml:space="preserve"> </w:t>
      </w:r>
      <w:r w:rsidR="00E961F0" w:rsidRPr="00BB1A7C">
        <w:rPr>
          <w:rFonts w:ascii="Times New Roman" w:hAnsi="Times New Roman" w:cs="Times New Roman"/>
          <w:b/>
          <w:bCs/>
        </w:rPr>
        <w:t>cu adresa d</w:t>
      </w:r>
      <w:r w:rsidR="004B76F1">
        <w:rPr>
          <w:rFonts w:ascii="Times New Roman" w:hAnsi="Times New Roman" w:cs="Times New Roman"/>
          <w:b/>
          <w:bCs/>
        </w:rPr>
        <w:t>e poștă electronică......</w:t>
      </w:r>
      <w:r w:rsidR="00E961F0" w:rsidRPr="00BB1A7C">
        <w:rPr>
          <w:rFonts w:ascii="Times New Roman" w:hAnsi="Times New Roman" w:cs="Times New Roman"/>
          <w:b/>
          <w:bCs/>
        </w:rPr>
        <w:t>, la care solicit să fiu citat, potrivit art. 154 alin. 6 Cod de procedură civilă</w:t>
      </w:r>
      <w:r w:rsidR="00E961F0" w:rsidRPr="00BB1A7C">
        <w:rPr>
          <w:rFonts w:ascii="Times New Roman" w:hAnsi="Times New Roman" w:cs="Times New Roman"/>
        </w:rPr>
        <w:t xml:space="preserve">, </w:t>
      </w:r>
      <w:r w:rsidRPr="00CB49B6">
        <w:rPr>
          <w:rFonts w:ascii="Times New Roman" w:hAnsi="Times New Roman" w:cs="Times New Roman"/>
          <w:b/>
          <w:bCs/>
        </w:rPr>
        <w:t>în calitate de reclamant</w:t>
      </w:r>
      <w:r w:rsidRPr="00BB1A7C">
        <w:rPr>
          <w:rFonts w:ascii="Times New Roman" w:hAnsi="Times New Roman" w:cs="Times New Roman"/>
        </w:rPr>
        <w:t xml:space="preserve">, </w:t>
      </w:r>
    </w:p>
    <w:p w14:paraId="71AC97EB" w14:textId="79EFFBC4" w:rsidR="00CB49B6" w:rsidRPr="00556BA6" w:rsidRDefault="00BC3498" w:rsidP="00556BA6">
      <w:pPr>
        <w:ind w:left="720" w:firstLine="720"/>
        <w:jc w:val="both"/>
        <w:rPr>
          <w:rFonts w:ascii="Times New Roman" w:hAnsi="Times New Roman" w:cs="Times New Roman"/>
        </w:rPr>
      </w:pPr>
      <w:r>
        <w:rPr>
          <w:rFonts w:ascii="Times New Roman" w:hAnsi="Times New Roman" w:cs="Times New Roman"/>
        </w:rPr>
        <w:t xml:space="preserve">formulez </w:t>
      </w:r>
      <w:r w:rsidR="004A30C4" w:rsidRPr="00BB1A7C">
        <w:rPr>
          <w:rFonts w:ascii="Times New Roman" w:hAnsi="Times New Roman" w:cs="Times New Roman"/>
        </w:rPr>
        <w:t xml:space="preserve">prezenta cerere de chemare în judecată în contradictoriu cu </w:t>
      </w:r>
      <w:r w:rsidR="007E3662">
        <w:rPr>
          <w:rFonts w:ascii="Times New Roman" w:hAnsi="Times New Roman" w:cs="Times New Roman"/>
        </w:rPr>
        <w:t xml:space="preserve"> </w:t>
      </w:r>
      <w:r w:rsidR="007E3662" w:rsidRPr="007E3662">
        <w:rPr>
          <w:rFonts w:ascii="Times New Roman" w:hAnsi="Times New Roman" w:cs="Times New Roman"/>
          <w:b/>
          <w:bCs/>
        </w:rPr>
        <w:t xml:space="preserve">pârâtul </w:t>
      </w:r>
      <w:r w:rsidR="00423814">
        <w:rPr>
          <w:rFonts w:ascii="Times New Roman" w:hAnsi="Times New Roman" w:cs="Times New Roman"/>
          <w:b/>
          <w:bCs/>
        </w:rPr>
        <w:t xml:space="preserve">Consiliul Suprem de Apărare a Țării </w:t>
      </w:r>
      <w:r w:rsidR="004A30C4" w:rsidRPr="00BB1A7C">
        <w:rPr>
          <w:rFonts w:ascii="Times New Roman" w:hAnsi="Times New Roman" w:cs="Times New Roman"/>
        </w:rPr>
        <w:t>cu sediul în mun. București,</w:t>
      </w:r>
      <w:r w:rsidR="00556BA6" w:rsidRPr="00556BA6">
        <w:rPr>
          <w:rFonts w:ascii="Times New Roman" w:hAnsi="Times New Roman" w:cs="Times New Roman"/>
        </w:rPr>
        <w:t xml:space="preserve"> Palatul Cotroceni | Bulevardul Geniului nr. 1-3</w:t>
      </w:r>
      <w:r w:rsidR="00C640C3" w:rsidRPr="00BB1A7C">
        <w:rPr>
          <w:rFonts w:ascii="Times New Roman" w:hAnsi="Times New Roman" w:cs="Times New Roman"/>
          <w:lang w:val="en-US"/>
        </w:rPr>
        <w:t xml:space="preserve">, </w:t>
      </w:r>
      <w:r w:rsidR="00CB49B6">
        <w:rPr>
          <w:rFonts w:ascii="Times New Roman" w:hAnsi="Times New Roman" w:cs="Times New Roman"/>
          <w:lang w:val="en-US"/>
        </w:rPr>
        <w:t xml:space="preserve"> cu </w:t>
      </w:r>
      <w:proofErr w:type="spellStart"/>
      <w:r w:rsidR="00CB49B6">
        <w:rPr>
          <w:rFonts w:ascii="Times New Roman" w:hAnsi="Times New Roman" w:cs="Times New Roman"/>
          <w:lang w:val="en-US"/>
        </w:rPr>
        <w:t>adresa</w:t>
      </w:r>
      <w:proofErr w:type="spellEnd"/>
      <w:r w:rsidR="00CB49B6">
        <w:rPr>
          <w:rFonts w:ascii="Times New Roman" w:hAnsi="Times New Roman" w:cs="Times New Roman"/>
          <w:lang w:val="en-US"/>
        </w:rPr>
        <w:t xml:space="preserve"> de </w:t>
      </w:r>
      <w:proofErr w:type="spellStart"/>
      <w:r w:rsidR="00CB49B6">
        <w:rPr>
          <w:rFonts w:ascii="Times New Roman" w:hAnsi="Times New Roman" w:cs="Times New Roman"/>
          <w:lang w:val="en-US"/>
        </w:rPr>
        <w:t>poștă</w:t>
      </w:r>
      <w:proofErr w:type="spellEnd"/>
      <w:r w:rsidR="00CB49B6">
        <w:rPr>
          <w:rFonts w:ascii="Times New Roman" w:hAnsi="Times New Roman" w:cs="Times New Roman"/>
          <w:lang w:val="en-US"/>
        </w:rPr>
        <w:t xml:space="preserve"> </w:t>
      </w:r>
      <w:r w:rsidR="00556BA6">
        <w:rPr>
          <w:rFonts w:ascii="Times New Roman" w:hAnsi="Times New Roman" w:cs="Times New Roman"/>
          <w:lang w:val="en-US"/>
        </w:rPr>
        <w:t>electronica csat@presidency.ro</w:t>
      </w:r>
    </w:p>
    <w:p w14:paraId="45D511B5" w14:textId="1F0D7181" w:rsidR="004A30C4" w:rsidRPr="00BB1A7C" w:rsidRDefault="00CB49B6" w:rsidP="003A2F39">
      <w:pPr>
        <w:ind w:left="720"/>
        <w:jc w:val="both"/>
        <w:rPr>
          <w:rFonts w:ascii="Times New Roman" w:hAnsi="Times New Roman" w:cs="Times New Roman"/>
          <w:lang w:val="en-US"/>
        </w:rPr>
      </w:pPr>
      <w:r>
        <w:rPr>
          <w:rFonts w:ascii="Times New Roman" w:hAnsi="Times New Roman" w:cs="Times New Roman"/>
          <w:lang w:val="en-US"/>
        </w:rPr>
        <w:t xml:space="preserve"> </w:t>
      </w:r>
      <w:proofErr w:type="spellStart"/>
      <w:r w:rsidR="00C640C3" w:rsidRPr="00BB1A7C">
        <w:rPr>
          <w:rFonts w:ascii="Times New Roman" w:hAnsi="Times New Roman" w:cs="Times New Roman"/>
          <w:lang w:val="en-US"/>
        </w:rPr>
        <w:t>în</w:t>
      </w:r>
      <w:proofErr w:type="spellEnd"/>
      <w:r w:rsidR="00C640C3" w:rsidRPr="00BB1A7C">
        <w:rPr>
          <w:rFonts w:ascii="Times New Roman" w:hAnsi="Times New Roman" w:cs="Times New Roman"/>
          <w:lang w:val="en-US"/>
        </w:rPr>
        <w:t xml:space="preserve"> </w:t>
      </w:r>
      <w:proofErr w:type="spellStart"/>
      <w:r w:rsidR="00C640C3" w:rsidRPr="00BB1A7C">
        <w:rPr>
          <w:rFonts w:ascii="Times New Roman" w:hAnsi="Times New Roman" w:cs="Times New Roman"/>
          <w:lang w:val="en-US"/>
        </w:rPr>
        <w:t>temeiul</w:t>
      </w:r>
      <w:proofErr w:type="spellEnd"/>
      <w:r w:rsidR="00C640C3" w:rsidRPr="00BB1A7C">
        <w:rPr>
          <w:rFonts w:ascii="Times New Roman" w:hAnsi="Times New Roman" w:cs="Times New Roman"/>
          <w:lang w:val="en-US"/>
        </w:rPr>
        <w:t xml:space="preserve"> art. </w:t>
      </w:r>
      <w:r w:rsidR="00C66913">
        <w:rPr>
          <w:rFonts w:ascii="Times New Roman" w:hAnsi="Times New Roman" w:cs="Times New Roman"/>
          <w:lang w:val="en-US"/>
        </w:rPr>
        <w:t>1</w:t>
      </w:r>
      <w:r w:rsidR="00C640C3" w:rsidRPr="00BB1A7C">
        <w:rPr>
          <w:rFonts w:ascii="Times New Roman" w:hAnsi="Times New Roman" w:cs="Times New Roman"/>
          <w:lang w:val="en-US"/>
        </w:rPr>
        <w:t xml:space="preserve"> </w:t>
      </w:r>
      <w:proofErr w:type="spellStart"/>
      <w:r w:rsidR="00C640C3" w:rsidRPr="00BB1A7C">
        <w:rPr>
          <w:rFonts w:ascii="Times New Roman" w:hAnsi="Times New Roman" w:cs="Times New Roman"/>
          <w:lang w:val="en-US"/>
        </w:rPr>
        <w:t>alin</w:t>
      </w:r>
      <w:proofErr w:type="spellEnd"/>
      <w:r w:rsidR="00C640C3" w:rsidRPr="00BB1A7C">
        <w:rPr>
          <w:rFonts w:ascii="Times New Roman" w:hAnsi="Times New Roman" w:cs="Times New Roman"/>
          <w:lang w:val="en-US"/>
        </w:rPr>
        <w:t xml:space="preserve">. </w:t>
      </w:r>
      <w:r w:rsidR="00BC3498">
        <w:rPr>
          <w:rFonts w:ascii="Times New Roman" w:hAnsi="Times New Roman" w:cs="Times New Roman"/>
          <w:lang w:val="en-US"/>
        </w:rPr>
        <w:t>(</w:t>
      </w:r>
      <w:r w:rsidR="00C640C3" w:rsidRPr="00BB1A7C">
        <w:rPr>
          <w:rFonts w:ascii="Times New Roman" w:hAnsi="Times New Roman" w:cs="Times New Roman"/>
          <w:lang w:val="en-US"/>
        </w:rPr>
        <w:t>1</w:t>
      </w:r>
      <w:r w:rsidR="00BC3498">
        <w:rPr>
          <w:rFonts w:ascii="Times New Roman" w:hAnsi="Times New Roman" w:cs="Times New Roman"/>
          <w:lang w:val="en-US"/>
        </w:rPr>
        <w:t>)</w:t>
      </w:r>
      <w:r w:rsidR="00C640C3" w:rsidRPr="00BB1A7C">
        <w:rPr>
          <w:rFonts w:ascii="Times New Roman" w:hAnsi="Times New Roman" w:cs="Times New Roman"/>
          <w:lang w:val="en-US"/>
        </w:rPr>
        <w:t xml:space="preserve"> </w:t>
      </w:r>
      <w:proofErr w:type="spellStart"/>
      <w:r w:rsidR="00C66913">
        <w:rPr>
          <w:rFonts w:ascii="Times New Roman" w:hAnsi="Times New Roman" w:cs="Times New Roman"/>
          <w:lang w:val="en-US"/>
        </w:rPr>
        <w:t>și</w:t>
      </w:r>
      <w:proofErr w:type="spellEnd"/>
      <w:r w:rsidR="00C66913">
        <w:rPr>
          <w:rFonts w:ascii="Times New Roman" w:hAnsi="Times New Roman" w:cs="Times New Roman"/>
          <w:lang w:val="en-US"/>
        </w:rPr>
        <w:t xml:space="preserve"> art. 8 </w:t>
      </w:r>
      <w:proofErr w:type="spellStart"/>
      <w:r w:rsidR="00C66913">
        <w:rPr>
          <w:rFonts w:ascii="Times New Roman" w:hAnsi="Times New Roman" w:cs="Times New Roman"/>
          <w:lang w:val="en-US"/>
        </w:rPr>
        <w:t>alin</w:t>
      </w:r>
      <w:proofErr w:type="spellEnd"/>
      <w:r w:rsidR="00C66913">
        <w:rPr>
          <w:rFonts w:ascii="Times New Roman" w:hAnsi="Times New Roman" w:cs="Times New Roman"/>
          <w:lang w:val="en-US"/>
        </w:rPr>
        <w:t xml:space="preserve">. </w:t>
      </w:r>
      <w:r w:rsidR="00BC3498">
        <w:rPr>
          <w:rFonts w:ascii="Times New Roman" w:hAnsi="Times New Roman" w:cs="Times New Roman"/>
          <w:lang w:val="en-US"/>
        </w:rPr>
        <w:t>(</w:t>
      </w:r>
      <w:r w:rsidR="00C66913">
        <w:rPr>
          <w:rFonts w:ascii="Times New Roman" w:hAnsi="Times New Roman" w:cs="Times New Roman"/>
          <w:lang w:val="en-US"/>
        </w:rPr>
        <w:t>1</w:t>
      </w:r>
      <w:r w:rsidR="00BC3498">
        <w:rPr>
          <w:rFonts w:ascii="Times New Roman" w:hAnsi="Times New Roman" w:cs="Times New Roman"/>
          <w:lang w:val="en-US"/>
        </w:rPr>
        <w:t>)</w:t>
      </w:r>
      <w:r w:rsidR="00C66913">
        <w:rPr>
          <w:rFonts w:ascii="Times New Roman" w:hAnsi="Times New Roman" w:cs="Times New Roman"/>
          <w:lang w:val="en-US"/>
        </w:rPr>
        <w:t xml:space="preserve"> </w:t>
      </w:r>
      <w:r w:rsidR="00C640C3" w:rsidRPr="00BB1A7C">
        <w:rPr>
          <w:rFonts w:ascii="Times New Roman" w:hAnsi="Times New Roman" w:cs="Times New Roman"/>
          <w:lang w:val="en-US"/>
        </w:rPr>
        <w:t xml:space="preserve">din </w:t>
      </w:r>
      <w:proofErr w:type="spellStart"/>
      <w:r w:rsidR="00C640C3" w:rsidRPr="00BB1A7C">
        <w:rPr>
          <w:rFonts w:ascii="Times New Roman" w:hAnsi="Times New Roman" w:cs="Times New Roman"/>
          <w:lang w:val="en-US"/>
        </w:rPr>
        <w:t>Legea</w:t>
      </w:r>
      <w:proofErr w:type="spellEnd"/>
      <w:r w:rsidR="00C640C3" w:rsidRPr="00BB1A7C">
        <w:rPr>
          <w:rFonts w:ascii="Times New Roman" w:hAnsi="Times New Roman" w:cs="Times New Roman"/>
          <w:lang w:val="en-US"/>
        </w:rPr>
        <w:t xml:space="preserve"> nr. 554/</w:t>
      </w:r>
      <w:proofErr w:type="gramStart"/>
      <w:r w:rsidR="00C640C3" w:rsidRPr="00BB1A7C">
        <w:rPr>
          <w:rFonts w:ascii="Times New Roman" w:hAnsi="Times New Roman" w:cs="Times New Roman"/>
          <w:lang w:val="en-US"/>
        </w:rPr>
        <w:t>2004</w:t>
      </w:r>
      <w:r w:rsidR="00BC3498">
        <w:rPr>
          <w:rFonts w:ascii="Times New Roman" w:hAnsi="Times New Roman" w:cs="Times New Roman"/>
          <w:lang w:val="en-US"/>
        </w:rPr>
        <w:t>;</w:t>
      </w:r>
      <w:r w:rsidR="00423814">
        <w:rPr>
          <w:rFonts w:ascii="Times New Roman" w:hAnsi="Times New Roman" w:cs="Times New Roman"/>
          <w:lang w:val="en-US"/>
        </w:rPr>
        <w:t xml:space="preserve"> </w:t>
      </w:r>
      <w:r w:rsidR="00423814" w:rsidRPr="00423814">
        <w:t xml:space="preserve"> </w:t>
      </w:r>
      <w:r w:rsidR="00423814" w:rsidRPr="00423814">
        <w:rPr>
          <w:rFonts w:ascii="Times New Roman" w:hAnsi="Times New Roman" w:cs="Times New Roman"/>
          <w:lang w:val="en-US"/>
        </w:rPr>
        <w:t xml:space="preserve"> </w:t>
      </w:r>
      <w:proofErr w:type="gramEnd"/>
      <w:r w:rsidR="00423814" w:rsidRPr="00423814">
        <w:rPr>
          <w:rFonts w:ascii="Times New Roman" w:hAnsi="Times New Roman" w:cs="Times New Roman"/>
          <w:lang w:val="en-US"/>
        </w:rPr>
        <w:t>art.</w:t>
      </w:r>
      <w:r w:rsidR="00C66913">
        <w:rPr>
          <w:rFonts w:ascii="Times New Roman" w:hAnsi="Times New Roman" w:cs="Times New Roman"/>
          <w:lang w:val="en-US"/>
        </w:rPr>
        <w:t xml:space="preserve"> 15 lit. f)</w:t>
      </w:r>
      <w:r w:rsidR="00BC3498">
        <w:rPr>
          <w:rFonts w:ascii="Times New Roman" w:hAnsi="Times New Roman" w:cs="Times New Roman"/>
          <w:lang w:val="en-US"/>
        </w:rPr>
        <w:t xml:space="preserve">, art. </w:t>
      </w:r>
      <w:r w:rsidR="00423814" w:rsidRPr="00423814">
        <w:rPr>
          <w:rFonts w:ascii="Times New Roman" w:hAnsi="Times New Roman" w:cs="Times New Roman"/>
          <w:lang w:val="en-US"/>
        </w:rPr>
        <w:t>20</w:t>
      </w:r>
      <w:r w:rsidR="00C66913">
        <w:rPr>
          <w:rFonts w:ascii="Times New Roman" w:hAnsi="Times New Roman" w:cs="Times New Roman"/>
          <w:lang w:val="en-US"/>
        </w:rPr>
        <w:t xml:space="preserve"> </w:t>
      </w:r>
      <w:proofErr w:type="spellStart"/>
      <w:r w:rsidR="00C66913">
        <w:rPr>
          <w:rFonts w:ascii="Times New Roman" w:hAnsi="Times New Roman" w:cs="Times New Roman"/>
          <w:lang w:val="en-US"/>
        </w:rPr>
        <w:t>și</w:t>
      </w:r>
      <w:proofErr w:type="spellEnd"/>
      <w:r w:rsidR="00C66913">
        <w:rPr>
          <w:rFonts w:ascii="Times New Roman" w:hAnsi="Times New Roman" w:cs="Times New Roman"/>
          <w:lang w:val="en-US"/>
        </w:rPr>
        <w:t xml:space="preserve"> art. 24 </w:t>
      </w:r>
      <w:proofErr w:type="spellStart"/>
      <w:r w:rsidR="00C66913">
        <w:rPr>
          <w:rFonts w:ascii="Times New Roman" w:hAnsi="Times New Roman" w:cs="Times New Roman"/>
          <w:lang w:val="en-US"/>
        </w:rPr>
        <w:t>alin</w:t>
      </w:r>
      <w:proofErr w:type="spellEnd"/>
      <w:r w:rsidR="00C66913">
        <w:rPr>
          <w:rFonts w:ascii="Times New Roman" w:hAnsi="Times New Roman" w:cs="Times New Roman"/>
          <w:lang w:val="en-US"/>
        </w:rPr>
        <w:t xml:space="preserve">. </w:t>
      </w:r>
      <w:r w:rsidR="00BC3498">
        <w:rPr>
          <w:rFonts w:ascii="Times New Roman" w:hAnsi="Times New Roman" w:cs="Times New Roman"/>
          <w:lang w:val="en-US"/>
        </w:rPr>
        <w:t>(</w:t>
      </w:r>
      <w:r w:rsidR="00C66913">
        <w:rPr>
          <w:rFonts w:ascii="Times New Roman" w:hAnsi="Times New Roman" w:cs="Times New Roman"/>
          <w:lang w:val="en-US"/>
        </w:rPr>
        <w:t>4</w:t>
      </w:r>
      <w:r w:rsidR="00BC3498">
        <w:rPr>
          <w:rFonts w:ascii="Times New Roman" w:hAnsi="Times New Roman" w:cs="Times New Roman"/>
          <w:lang w:val="en-US"/>
        </w:rPr>
        <w:t>)</w:t>
      </w:r>
      <w:r w:rsidR="00C66913">
        <w:rPr>
          <w:rFonts w:ascii="Times New Roman" w:hAnsi="Times New Roman" w:cs="Times New Roman"/>
          <w:lang w:val="en-US"/>
        </w:rPr>
        <w:t xml:space="preserve"> </w:t>
      </w:r>
      <w:proofErr w:type="spellStart"/>
      <w:r w:rsidR="00C66913">
        <w:rPr>
          <w:rFonts w:ascii="Times New Roman" w:hAnsi="Times New Roman" w:cs="Times New Roman"/>
          <w:lang w:val="en-US"/>
        </w:rPr>
        <w:t>și</w:t>
      </w:r>
      <w:proofErr w:type="spellEnd"/>
      <w:r w:rsidR="00C66913">
        <w:rPr>
          <w:rFonts w:ascii="Times New Roman" w:hAnsi="Times New Roman" w:cs="Times New Roman"/>
          <w:lang w:val="en-US"/>
        </w:rPr>
        <w:t xml:space="preserve"> </w:t>
      </w:r>
      <w:r w:rsidR="00BC3498">
        <w:rPr>
          <w:rFonts w:ascii="Times New Roman" w:hAnsi="Times New Roman" w:cs="Times New Roman"/>
          <w:lang w:val="en-US"/>
        </w:rPr>
        <w:t>(</w:t>
      </w:r>
      <w:r w:rsidR="00C66913">
        <w:rPr>
          <w:rFonts w:ascii="Times New Roman" w:hAnsi="Times New Roman" w:cs="Times New Roman"/>
          <w:lang w:val="en-US"/>
        </w:rPr>
        <w:t>5</w:t>
      </w:r>
      <w:proofErr w:type="gramStart"/>
      <w:r w:rsidR="00BC3498">
        <w:rPr>
          <w:rFonts w:ascii="Times New Roman" w:hAnsi="Times New Roman" w:cs="Times New Roman"/>
          <w:lang w:val="en-US"/>
        </w:rPr>
        <w:t>)</w:t>
      </w:r>
      <w:r w:rsidR="00C66913">
        <w:rPr>
          <w:rFonts w:ascii="Times New Roman" w:hAnsi="Times New Roman" w:cs="Times New Roman"/>
          <w:lang w:val="en-US"/>
        </w:rPr>
        <w:t xml:space="preserve"> </w:t>
      </w:r>
      <w:r w:rsidR="00423814" w:rsidRPr="00423814">
        <w:rPr>
          <w:rFonts w:ascii="Times New Roman" w:hAnsi="Times New Roman" w:cs="Times New Roman"/>
          <w:lang w:val="en-US"/>
        </w:rPr>
        <w:t xml:space="preserve"> din</w:t>
      </w:r>
      <w:proofErr w:type="gramEnd"/>
      <w:r w:rsidR="00423814" w:rsidRPr="00423814">
        <w:rPr>
          <w:rFonts w:ascii="Times New Roman" w:hAnsi="Times New Roman" w:cs="Times New Roman"/>
          <w:lang w:val="en-US"/>
        </w:rPr>
        <w:t xml:space="preserve"> </w:t>
      </w:r>
      <w:proofErr w:type="spellStart"/>
      <w:r w:rsidR="00423814" w:rsidRPr="00423814">
        <w:rPr>
          <w:rFonts w:ascii="Times New Roman" w:hAnsi="Times New Roman" w:cs="Times New Roman"/>
          <w:lang w:val="en-US"/>
        </w:rPr>
        <w:t>Legea</w:t>
      </w:r>
      <w:proofErr w:type="spellEnd"/>
      <w:r w:rsidR="00423814" w:rsidRPr="00423814">
        <w:rPr>
          <w:rFonts w:ascii="Times New Roman" w:hAnsi="Times New Roman" w:cs="Times New Roman"/>
          <w:lang w:val="en-US"/>
        </w:rPr>
        <w:t xml:space="preserve"> nr. 182//2002 </w:t>
      </w:r>
      <w:proofErr w:type="spellStart"/>
      <w:r w:rsidR="00423814" w:rsidRPr="00423814">
        <w:rPr>
          <w:rFonts w:ascii="Times New Roman" w:hAnsi="Times New Roman" w:cs="Times New Roman"/>
          <w:lang w:val="en-US"/>
        </w:rPr>
        <w:t>privind</w:t>
      </w:r>
      <w:proofErr w:type="spellEnd"/>
      <w:r w:rsidR="00423814" w:rsidRPr="00423814">
        <w:rPr>
          <w:rFonts w:ascii="Times New Roman" w:hAnsi="Times New Roman" w:cs="Times New Roman"/>
          <w:lang w:val="en-US"/>
        </w:rPr>
        <w:t xml:space="preserve"> </w:t>
      </w:r>
      <w:proofErr w:type="spellStart"/>
      <w:r w:rsidR="00423814" w:rsidRPr="00423814">
        <w:rPr>
          <w:rFonts w:ascii="Times New Roman" w:hAnsi="Times New Roman" w:cs="Times New Roman"/>
          <w:lang w:val="en-US"/>
        </w:rPr>
        <w:t>protecția</w:t>
      </w:r>
      <w:proofErr w:type="spellEnd"/>
      <w:r w:rsidR="00423814" w:rsidRPr="00423814">
        <w:rPr>
          <w:rFonts w:ascii="Times New Roman" w:hAnsi="Times New Roman" w:cs="Times New Roman"/>
          <w:lang w:val="en-US"/>
        </w:rPr>
        <w:t xml:space="preserve"> </w:t>
      </w:r>
      <w:proofErr w:type="spellStart"/>
      <w:r w:rsidR="00423814" w:rsidRPr="00423814">
        <w:rPr>
          <w:rFonts w:ascii="Times New Roman" w:hAnsi="Times New Roman" w:cs="Times New Roman"/>
          <w:lang w:val="en-US"/>
        </w:rPr>
        <w:t>informațiilor</w:t>
      </w:r>
      <w:proofErr w:type="spellEnd"/>
      <w:r w:rsidR="00423814" w:rsidRPr="00423814">
        <w:rPr>
          <w:rFonts w:ascii="Times New Roman" w:hAnsi="Times New Roman" w:cs="Times New Roman"/>
          <w:lang w:val="en-US"/>
        </w:rPr>
        <w:t xml:space="preserve"> </w:t>
      </w:r>
      <w:proofErr w:type="spellStart"/>
      <w:proofErr w:type="gramStart"/>
      <w:r w:rsidR="00423814" w:rsidRPr="00423814">
        <w:rPr>
          <w:rFonts w:ascii="Times New Roman" w:hAnsi="Times New Roman" w:cs="Times New Roman"/>
          <w:lang w:val="en-US"/>
        </w:rPr>
        <w:t>clasificate</w:t>
      </w:r>
      <w:proofErr w:type="spellEnd"/>
      <w:r w:rsidR="00423814">
        <w:rPr>
          <w:rFonts w:ascii="Times New Roman" w:hAnsi="Times New Roman" w:cs="Times New Roman"/>
          <w:lang w:val="en-US"/>
        </w:rPr>
        <w:t xml:space="preserve"> </w:t>
      </w:r>
      <w:r w:rsidR="003434CF" w:rsidRPr="00BB1A7C">
        <w:rPr>
          <w:rFonts w:ascii="Times New Roman" w:hAnsi="Times New Roman" w:cs="Times New Roman"/>
          <w:lang w:val="en-US"/>
        </w:rPr>
        <w:t>,</w:t>
      </w:r>
      <w:proofErr w:type="gramEnd"/>
      <w:r w:rsidR="003434CF" w:rsidRPr="00BB1A7C">
        <w:rPr>
          <w:rFonts w:ascii="Times New Roman" w:hAnsi="Times New Roman" w:cs="Times New Roman"/>
          <w:lang w:val="en-US"/>
        </w:rPr>
        <w:t xml:space="preserve"> </w:t>
      </w:r>
      <w:proofErr w:type="spellStart"/>
      <w:r w:rsidR="00BC3498">
        <w:rPr>
          <w:rFonts w:ascii="Times New Roman" w:hAnsi="Times New Roman" w:cs="Times New Roman"/>
          <w:lang w:val="en-US"/>
        </w:rPr>
        <w:t>prin</w:t>
      </w:r>
      <w:proofErr w:type="spellEnd"/>
      <w:r w:rsidR="00BC3498">
        <w:rPr>
          <w:rFonts w:ascii="Times New Roman" w:hAnsi="Times New Roman" w:cs="Times New Roman"/>
          <w:lang w:val="en-US"/>
        </w:rPr>
        <w:t xml:space="preserve"> care </w:t>
      </w:r>
      <w:r w:rsidR="003434CF" w:rsidRPr="000D00B3">
        <w:rPr>
          <w:rFonts w:ascii="Times New Roman" w:hAnsi="Times New Roman" w:cs="Times New Roman"/>
          <w:b/>
          <w:bCs/>
          <w:lang w:val="en-US"/>
        </w:rPr>
        <w:t>solicit:</w:t>
      </w:r>
      <w:r w:rsidR="003434CF" w:rsidRPr="00BB1A7C">
        <w:rPr>
          <w:rFonts w:ascii="Times New Roman" w:hAnsi="Times New Roman" w:cs="Times New Roman"/>
          <w:lang w:val="en-US"/>
        </w:rPr>
        <w:t xml:space="preserve"> </w:t>
      </w:r>
    </w:p>
    <w:p w14:paraId="51BD9BE1" w14:textId="089F3FA1" w:rsidR="007B7EC8" w:rsidRPr="000D00B3" w:rsidRDefault="00423814" w:rsidP="00CB49B6">
      <w:pPr>
        <w:pStyle w:val="Listparagraf"/>
        <w:numPr>
          <w:ilvl w:val="0"/>
          <w:numId w:val="1"/>
        </w:numPr>
        <w:ind w:firstLine="630"/>
        <w:jc w:val="both"/>
        <w:rPr>
          <w:rFonts w:ascii="Times New Roman" w:hAnsi="Times New Roman" w:cs="Times New Roman"/>
          <w:b/>
          <w:bCs/>
          <w:lang w:val="en-US"/>
        </w:rPr>
      </w:pPr>
      <w:bookmarkStart w:id="0" w:name="_Hlk212998288"/>
      <w:r>
        <w:rPr>
          <w:rFonts w:ascii="Times New Roman" w:hAnsi="Times New Roman" w:cs="Times New Roman"/>
          <w:b/>
          <w:bCs/>
        </w:rPr>
        <w:t>Obligarea pârâtului Consiliul Suprem de Apărare a Țării să desecretizeze</w:t>
      </w:r>
      <w:r w:rsidR="00556BA6">
        <w:rPr>
          <w:rFonts w:ascii="Times New Roman" w:hAnsi="Times New Roman" w:cs="Times New Roman"/>
          <w:b/>
          <w:bCs/>
        </w:rPr>
        <w:t xml:space="preserve"> stenograma ședinței CSAT din 28 noiembrie 2024</w:t>
      </w:r>
      <w:r w:rsidR="00A71DF0">
        <w:rPr>
          <w:rFonts w:ascii="Times New Roman" w:hAnsi="Times New Roman" w:cs="Times New Roman"/>
          <w:b/>
          <w:bCs/>
        </w:rPr>
        <w:t xml:space="preserve">, </w:t>
      </w:r>
      <w:bookmarkEnd w:id="0"/>
      <w:r w:rsidR="00A71DF0">
        <w:rPr>
          <w:rFonts w:ascii="Times New Roman" w:hAnsi="Times New Roman" w:cs="Times New Roman"/>
          <w:b/>
          <w:bCs/>
        </w:rPr>
        <w:t>întrucât prin secretizarea acest</w:t>
      </w:r>
      <w:r w:rsidR="00556BA6">
        <w:rPr>
          <w:rFonts w:ascii="Times New Roman" w:hAnsi="Times New Roman" w:cs="Times New Roman"/>
          <w:b/>
          <w:bCs/>
        </w:rPr>
        <w:t xml:space="preserve">eia </w:t>
      </w:r>
      <w:r w:rsidR="00A71DF0">
        <w:rPr>
          <w:rFonts w:ascii="Times New Roman" w:hAnsi="Times New Roman" w:cs="Times New Roman"/>
          <w:b/>
          <w:bCs/>
        </w:rPr>
        <w:t xml:space="preserve">s-a urmărit ascunderea încălcării legii, respectiv </w:t>
      </w:r>
      <w:r w:rsidR="002C279E">
        <w:rPr>
          <w:rFonts w:ascii="Times New Roman" w:hAnsi="Times New Roman" w:cs="Times New Roman"/>
          <w:b/>
          <w:bCs/>
        </w:rPr>
        <w:t>î</w:t>
      </w:r>
      <w:r w:rsidR="00A71DF0">
        <w:rPr>
          <w:rFonts w:ascii="Times New Roman" w:hAnsi="Times New Roman" w:cs="Times New Roman"/>
          <w:b/>
          <w:bCs/>
        </w:rPr>
        <w:t xml:space="preserve">mpiedicarea </w:t>
      </w:r>
      <w:r w:rsidR="002C279E">
        <w:rPr>
          <w:rFonts w:ascii="Times New Roman" w:hAnsi="Times New Roman" w:cs="Times New Roman"/>
          <w:b/>
          <w:bCs/>
        </w:rPr>
        <w:t>exercitării drepturilor electorale ale cetățenilor români cu drept de vot, respectiv dreptul de vot (dreptul de a-și alege Președintele în turul al II-lea al alegerilor prezidențiale din 8 decembrie 2024), dar și dreptul de a fi ales al celor doi candidați care se clasaseră pe primele două locuri, după numărarea voturilor valabil exprimate în turul I din 24 noiembrie 2024;</w:t>
      </w:r>
    </w:p>
    <w:p w14:paraId="25EA22E4" w14:textId="7FB7F3F8" w:rsidR="00423814" w:rsidRPr="00423814" w:rsidRDefault="007B7EC8" w:rsidP="00CB49B6">
      <w:pPr>
        <w:pStyle w:val="Listparagraf"/>
        <w:numPr>
          <w:ilvl w:val="0"/>
          <w:numId w:val="1"/>
        </w:numPr>
        <w:ind w:firstLine="630"/>
        <w:jc w:val="both"/>
        <w:rPr>
          <w:rFonts w:ascii="Times New Roman" w:hAnsi="Times New Roman" w:cs="Times New Roman"/>
          <w:lang w:val="en-US"/>
        </w:rPr>
      </w:pPr>
      <w:r w:rsidRPr="000D00B3">
        <w:rPr>
          <w:rFonts w:ascii="Times New Roman" w:hAnsi="Times New Roman" w:cs="Times New Roman"/>
          <w:b/>
          <w:bCs/>
        </w:rPr>
        <w:t>Obligarea pârât</w:t>
      </w:r>
      <w:r w:rsidR="00423814">
        <w:rPr>
          <w:rFonts w:ascii="Times New Roman" w:hAnsi="Times New Roman" w:cs="Times New Roman"/>
          <w:b/>
          <w:bCs/>
        </w:rPr>
        <w:t>ului să publice pe site-ul administrației prezidențiale în</w:t>
      </w:r>
      <w:r w:rsidR="002C279E">
        <w:rPr>
          <w:rFonts w:ascii="Times New Roman" w:hAnsi="Times New Roman" w:cs="Times New Roman"/>
          <w:b/>
          <w:bCs/>
        </w:rPr>
        <w:t xml:space="preserve"> </w:t>
      </w:r>
      <w:r w:rsidR="00423814">
        <w:rPr>
          <w:rFonts w:ascii="Times New Roman" w:hAnsi="Times New Roman" w:cs="Times New Roman"/>
          <w:b/>
          <w:bCs/>
        </w:rPr>
        <w:t>secțiunea dedicată Consiliului Suprem de Apărare a Țării documentele declasificate</w:t>
      </w:r>
    </w:p>
    <w:p w14:paraId="56F55919" w14:textId="6C4D58E8" w:rsidR="00BC3498" w:rsidRDefault="00423814" w:rsidP="00CB49B6">
      <w:pPr>
        <w:pStyle w:val="Listparagraf"/>
        <w:numPr>
          <w:ilvl w:val="0"/>
          <w:numId w:val="1"/>
        </w:numPr>
        <w:ind w:firstLine="630"/>
        <w:jc w:val="both"/>
        <w:rPr>
          <w:rFonts w:ascii="Times New Roman" w:hAnsi="Times New Roman" w:cs="Times New Roman"/>
        </w:rPr>
      </w:pPr>
      <w:r w:rsidRPr="00423814">
        <w:rPr>
          <w:rFonts w:ascii="Times New Roman" w:hAnsi="Times New Roman" w:cs="Times New Roman"/>
          <w:b/>
          <w:bCs/>
        </w:rPr>
        <w:t>Obligarea p</w:t>
      </w:r>
      <w:r w:rsidR="00556BA6">
        <w:rPr>
          <w:rFonts w:ascii="Times New Roman" w:hAnsi="Times New Roman" w:cs="Times New Roman"/>
          <w:b/>
          <w:bCs/>
        </w:rPr>
        <w:t>â</w:t>
      </w:r>
      <w:r w:rsidRPr="00423814">
        <w:rPr>
          <w:rFonts w:ascii="Times New Roman" w:hAnsi="Times New Roman" w:cs="Times New Roman"/>
          <w:b/>
          <w:bCs/>
        </w:rPr>
        <w:t>râtului la plata cheltuielilor de judecată ocazionate de acest proces</w:t>
      </w:r>
      <w:r w:rsidR="007B7EC8" w:rsidRPr="00423814">
        <w:rPr>
          <w:rFonts w:ascii="Times New Roman" w:hAnsi="Times New Roman" w:cs="Times New Roman"/>
        </w:rPr>
        <w:t xml:space="preserve">, </w:t>
      </w:r>
    </w:p>
    <w:p w14:paraId="3B8BD574" w14:textId="77777777" w:rsidR="00BC3498" w:rsidRDefault="00BC3498" w:rsidP="00BC3498">
      <w:pPr>
        <w:pStyle w:val="Listparagraf"/>
        <w:ind w:left="1350"/>
        <w:jc w:val="both"/>
        <w:rPr>
          <w:rFonts w:ascii="Times New Roman" w:hAnsi="Times New Roman" w:cs="Times New Roman"/>
          <w:b/>
          <w:bCs/>
        </w:rPr>
      </w:pPr>
    </w:p>
    <w:p w14:paraId="4A86B9FC" w14:textId="1D680B72" w:rsidR="007B7EC8" w:rsidRPr="00423814" w:rsidRDefault="007B7EC8" w:rsidP="00BC3498">
      <w:pPr>
        <w:pStyle w:val="Listparagraf"/>
        <w:ind w:left="1350"/>
        <w:jc w:val="both"/>
        <w:rPr>
          <w:rFonts w:ascii="Times New Roman" w:hAnsi="Times New Roman" w:cs="Times New Roman"/>
        </w:rPr>
      </w:pPr>
      <w:r w:rsidRPr="00423814">
        <w:rPr>
          <w:rFonts w:ascii="Times New Roman" w:hAnsi="Times New Roman" w:cs="Times New Roman"/>
        </w:rPr>
        <w:t xml:space="preserve">Pentru următoarele </w:t>
      </w:r>
    </w:p>
    <w:p w14:paraId="72B63A01" w14:textId="77777777" w:rsidR="000D00B3" w:rsidRPr="00BB1A7C" w:rsidRDefault="000D00B3" w:rsidP="00CB49B6">
      <w:pPr>
        <w:pStyle w:val="Listparagraf"/>
        <w:ind w:firstLine="630"/>
        <w:jc w:val="both"/>
        <w:rPr>
          <w:rFonts w:ascii="Times New Roman" w:hAnsi="Times New Roman" w:cs="Times New Roman"/>
        </w:rPr>
      </w:pPr>
    </w:p>
    <w:p w14:paraId="025E3F66" w14:textId="529129DD" w:rsidR="007B7EC8" w:rsidRPr="000D00B3" w:rsidRDefault="007B7EC8" w:rsidP="000D00B3">
      <w:pPr>
        <w:pStyle w:val="Listparagraf"/>
        <w:ind w:firstLine="630"/>
        <w:jc w:val="center"/>
        <w:rPr>
          <w:rFonts w:ascii="Times New Roman" w:hAnsi="Times New Roman" w:cs="Times New Roman"/>
          <w:b/>
          <w:bCs/>
          <w:lang w:val="en-US"/>
        </w:rPr>
      </w:pPr>
      <w:r w:rsidRPr="000D00B3">
        <w:rPr>
          <w:rFonts w:ascii="Times New Roman" w:hAnsi="Times New Roman" w:cs="Times New Roman"/>
          <w:b/>
          <w:bCs/>
        </w:rPr>
        <w:t>M O T I V E</w:t>
      </w:r>
      <w:r w:rsidRPr="000D00B3">
        <w:rPr>
          <w:rFonts w:ascii="Times New Roman" w:hAnsi="Times New Roman" w:cs="Times New Roman"/>
          <w:b/>
          <w:bCs/>
          <w:lang w:val="en-US"/>
        </w:rPr>
        <w:t>:</w:t>
      </w:r>
    </w:p>
    <w:p w14:paraId="6487FE26" w14:textId="77777777" w:rsidR="007B7EC8" w:rsidRPr="00BB1A7C" w:rsidRDefault="007B7EC8" w:rsidP="00CB49B6">
      <w:pPr>
        <w:pStyle w:val="Listparagraf"/>
        <w:ind w:firstLine="630"/>
        <w:jc w:val="both"/>
        <w:rPr>
          <w:rFonts w:ascii="Times New Roman" w:hAnsi="Times New Roman" w:cs="Times New Roman"/>
          <w:lang w:val="en-US"/>
        </w:rPr>
      </w:pPr>
    </w:p>
    <w:p w14:paraId="4BA8B571" w14:textId="1DFE7EDE" w:rsidR="00FB20ED" w:rsidRDefault="00423814" w:rsidP="00CB49B6">
      <w:pPr>
        <w:pStyle w:val="Listparagraf"/>
        <w:ind w:firstLine="630"/>
        <w:jc w:val="both"/>
        <w:rPr>
          <w:rFonts w:ascii="Times New Roman" w:hAnsi="Times New Roman" w:cs="Times New Roman"/>
          <w:b/>
          <w:bCs/>
          <w:lang w:val="en-US"/>
        </w:rPr>
      </w:pPr>
      <w:proofErr w:type="spellStart"/>
      <w:r>
        <w:rPr>
          <w:rFonts w:ascii="Times New Roman" w:hAnsi="Times New Roman" w:cs="Times New Roman"/>
          <w:b/>
          <w:bCs/>
          <w:lang w:val="en-US"/>
        </w:rPr>
        <w:t>În</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fapt</w:t>
      </w:r>
      <w:proofErr w:type="spellEnd"/>
      <w:r>
        <w:rPr>
          <w:rFonts w:ascii="Times New Roman" w:hAnsi="Times New Roman" w:cs="Times New Roman"/>
          <w:b/>
          <w:bCs/>
          <w:lang w:val="en-US"/>
        </w:rPr>
        <w:t xml:space="preserve">, </w:t>
      </w:r>
    </w:p>
    <w:p w14:paraId="35B2B09B" w14:textId="07A3C974" w:rsidR="002C279E" w:rsidRDefault="002C279E" w:rsidP="00CB49B6">
      <w:pPr>
        <w:pStyle w:val="Listparagraf"/>
        <w:ind w:firstLine="630"/>
        <w:jc w:val="both"/>
        <w:rPr>
          <w:rFonts w:ascii="Times New Roman" w:hAnsi="Times New Roman" w:cs="Times New Roman"/>
          <w:b/>
          <w:bCs/>
          <w:lang w:val="en-US"/>
        </w:rPr>
      </w:pPr>
      <w:proofErr w:type="spellStart"/>
      <w:r>
        <w:rPr>
          <w:rFonts w:ascii="Times New Roman" w:hAnsi="Times New Roman" w:cs="Times New Roman"/>
          <w:b/>
          <w:bCs/>
          <w:lang w:val="en-US"/>
        </w:rPr>
        <w:t>Î</w:t>
      </w:r>
      <w:r w:rsidRPr="002C279E">
        <w:rPr>
          <w:rFonts w:ascii="Times New Roman" w:hAnsi="Times New Roman" w:cs="Times New Roman"/>
          <w:b/>
          <w:bCs/>
          <w:lang w:val="en-US"/>
        </w:rPr>
        <w:t>n</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ședința</w:t>
      </w:r>
      <w:proofErr w:type="spellEnd"/>
      <w:r w:rsidRPr="002C279E">
        <w:rPr>
          <w:rFonts w:ascii="Times New Roman" w:hAnsi="Times New Roman" w:cs="Times New Roman"/>
          <w:b/>
          <w:bCs/>
          <w:lang w:val="en-US"/>
        </w:rPr>
        <w:t xml:space="preserve"> CSAT din 28 </w:t>
      </w:r>
      <w:proofErr w:type="spellStart"/>
      <w:r w:rsidRPr="002C279E">
        <w:rPr>
          <w:rFonts w:ascii="Times New Roman" w:hAnsi="Times New Roman" w:cs="Times New Roman"/>
          <w:b/>
          <w:bCs/>
          <w:lang w:val="en-US"/>
        </w:rPr>
        <w:t>noiembrie</w:t>
      </w:r>
      <w:proofErr w:type="spellEnd"/>
      <w:r w:rsidRPr="002C279E">
        <w:rPr>
          <w:rFonts w:ascii="Times New Roman" w:hAnsi="Times New Roman" w:cs="Times New Roman"/>
          <w:b/>
          <w:bCs/>
          <w:lang w:val="en-US"/>
        </w:rPr>
        <w:t xml:space="preserve"> 2024, </w:t>
      </w:r>
      <w:r w:rsidR="00DB24A4">
        <w:rPr>
          <w:rFonts w:ascii="Times New Roman" w:hAnsi="Times New Roman" w:cs="Times New Roman"/>
          <w:b/>
          <w:bCs/>
          <w:lang w:val="en-US"/>
        </w:rPr>
        <w:t>f</w:t>
      </w:r>
      <w:proofErr w:type="spellStart"/>
      <w:r w:rsidR="00DB24A4">
        <w:rPr>
          <w:rFonts w:ascii="Times New Roman" w:hAnsi="Times New Roman" w:cs="Times New Roman"/>
          <w:b/>
          <w:bCs/>
        </w:rPr>
        <w:t>ără</w:t>
      </w:r>
      <w:proofErr w:type="spellEnd"/>
      <w:r w:rsidR="00DB24A4">
        <w:rPr>
          <w:rFonts w:ascii="Times New Roman" w:hAnsi="Times New Roman" w:cs="Times New Roman"/>
          <w:b/>
          <w:bCs/>
        </w:rPr>
        <w:t xml:space="preserve"> nicio atribuție legală în ce privește organizarea sau veri</w:t>
      </w:r>
      <w:r w:rsidR="00C66913">
        <w:rPr>
          <w:rFonts w:ascii="Times New Roman" w:hAnsi="Times New Roman" w:cs="Times New Roman"/>
          <w:b/>
          <w:bCs/>
        </w:rPr>
        <w:t>fi</w:t>
      </w:r>
      <w:r w:rsidR="00DB24A4">
        <w:rPr>
          <w:rFonts w:ascii="Times New Roman" w:hAnsi="Times New Roman" w:cs="Times New Roman"/>
          <w:b/>
          <w:bCs/>
        </w:rPr>
        <w:t xml:space="preserve">carea legalității și corectitudinii alegerilor prezidențiale, </w:t>
      </w:r>
      <w:r>
        <w:rPr>
          <w:rFonts w:ascii="Times New Roman" w:hAnsi="Times New Roman" w:cs="Times New Roman"/>
          <w:b/>
          <w:bCs/>
          <w:lang w:val="en-US"/>
        </w:rPr>
        <w:t xml:space="preserve">s-a </w:t>
      </w:r>
      <w:proofErr w:type="spellStart"/>
      <w:r>
        <w:rPr>
          <w:rFonts w:ascii="Times New Roman" w:hAnsi="Times New Roman" w:cs="Times New Roman"/>
          <w:b/>
          <w:bCs/>
          <w:lang w:val="en-US"/>
        </w:rPr>
        <w:t>hotărât</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în</w:t>
      </w:r>
      <w:proofErr w:type="spellEnd"/>
      <w:r>
        <w:rPr>
          <w:rFonts w:ascii="Times New Roman" w:hAnsi="Times New Roman" w:cs="Times New Roman"/>
          <w:b/>
          <w:bCs/>
          <w:lang w:val="en-US"/>
        </w:rPr>
        <w:t xml:space="preserve"> mod </w:t>
      </w:r>
      <w:proofErr w:type="spellStart"/>
      <w:r>
        <w:rPr>
          <w:rFonts w:ascii="Times New Roman" w:hAnsi="Times New Roman" w:cs="Times New Roman"/>
          <w:b/>
          <w:bCs/>
          <w:lang w:val="en-US"/>
        </w:rPr>
        <w:t>fraudulos</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împiedicarea</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exercitării</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drepturilor</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electorale</w:t>
      </w:r>
      <w:proofErr w:type="spellEnd"/>
      <w:r>
        <w:rPr>
          <w:rFonts w:ascii="Times New Roman" w:hAnsi="Times New Roman" w:cs="Times New Roman"/>
          <w:b/>
          <w:bCs/>
          <w:lang w:val="en-US"/>
        </w:rPr>
        <w:t xml:space="preserve"> </w:t>
      </w:r>
      <w:r w:rsidRPr="002C279E">
        <w:rPr>
          <w:rFonts w:ascii="Times New Roman" w:hAnsi="Times New Roman" w:cs="Times New Roman"/>
          <w:b/>
          <w:bCs/>
          <w:lang w:val="en-US"/>
        </w:rPr>
        <w:t>a</w:t>
      </w:r>
      <w:r>
        <w:rPr>
          <w:rFonts w:ascii="Times New Roman" w:hAnsi="Times New Roman" w:cs="Times New Roman"/>
          <w:b/>
          <w:bCs/>
          <w:lang w:val="en-US"/>
        </w:rPr>
        <w:t xml:space="preserve">le </w:t>
      </w:r>
      <w:proofErr w:type="spellStart"/>
      <w:r>
        <w:rPr>
          <w:rFonts w:ascii="Times New Roman" w:hAnsi="Times New Roman" w:cs="Times New Roman"/>
          <w:b/>
          <w:bCs/>
          <w:lang w:val="en-US"/>
        </w:rPr>
        <w:t>cetățenilor</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români</w:t>
      </w:r>
      <w:proofErr w:type="spellEnd"/>
      <w:r>
        <w:rPr>
          <w:rFonts w:ascii="Times New Roman" w:hAnsi="Times New Roman" w:cs="Times New Roman"/>
          <w:b/>
          <w:bCs/>
          <w:lang w:val="en-US"/>
        </w:rPr>
        <w:t xml:space="preserve"> cu </w:t>
      </w:r>
      <w:proofErr w:type="spellStart"/>
      <w:r>
        <w:rPr>
          <w:rFonts w:ascii="Times New Roman" w:hAnsi="Times New Roman" w:cs="Times New Roman"/>
          <w:b/>
          <w:bCs/>
          <w:lang w:val="en-US"/>
        </w:rPr>
        <w:t>drept</w:t>
      </w:r>
      <w:proofErr w:type="spellEnd"/>
      <w:r>
        <w:rPr>
          <w:rFonts w:ascii="Times New Roman" w:hAnsi="Times New Roman" w:cs="Times New Roman"/>
          <w:b/>
          <w:bCs/>
          <w:lang w:val="en-US"/>
        </w:rPr>
        <w:t xml:space="preserve"> de </w:t>
      </w:r>
      <w:proofErr w:type="spellStart"/>
      <w:r>
        <w:rPr>
          <w:rFonts w:ascii="Times New Roman" w:hAnsi="Times New Roman" w:cs="Times New Roman"/>
          <w:b/>
          <w:bCs/>
          <w:lang w:val="en-US"/>
        </w:rPr>
        <w:t>vot</w:t>
      </w:r>
      <w:proofErr w:type="spellEnd"/>
      <w:r w:rsidR="00C66913">
        <w:rPr>
          <w:rFonts w:ascii="Times New Roman" w:hAnsi="Times New Roman" w:cs="Times New Roman"/>
          <w:b/>
          <w:bCs/>
          <w:lang w:val="en-US"/>
        </w:rPr>
        <w:t xml:space="preserve">, </w:t>
      </w:r>
      <w:proofErr w:type="spellStart"/>
      <w:r w:rsidR="00C66913">
        <w:rPr>
          <w:rFonts w:ascii="Times New Roman" w:hAnsi="Times New Roman" w:cs="Times New Roman"/>
          <w:b/>
          <w:bCs/>
          <w:lang w:val="en-US"/>
        </w:rPr>
        <w:t>hotărâre</w:t>
      </w:r>
      <w:proofErr w:type="spellEnd"/>
      <w:r w:rsidR="00C66913">
        <w:rPr>
          <w:rFonts w:ascii="Times New Roman" w:hAnsi="Times New Roman" w:cs="Times New Roman"/>
          <w:b/>
          <w:bCs/>
          <w:lang w:val="en-US"/>
        </w:rPr>
        <w:t xml:space="preserve"> care </w:t>
      </w:r>
      <w:r>
        <w:rPr>
          <w:rFonts w:ascii="Times New Roman" w:hAnsi="Times New Roman" w:cs="Times New Roman"/>
          <w:b/>
          <w:bCs/>
          <w:lang w:val="en-US"/>
        </w:rPr>
        <w:t xml:space="preserve"> a </w:t>
      </w:r>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avut</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consecințe</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deosebit</w:t>
      </w:r>
      <w:proofErr w:type="spellEnd"/>
      <w:r w:rsidRPr="002C279E">
        <w:rPr>
          <w:rFonts w:ascii="Times New Roman" w:hAnsi="Times New Roman" w:cs="Times New Roman"/>
          <w:b/>
          <w:bCs/>
          <w:lang w:val="en-US"/>
        </w:rPr>
        <w:t xml:space="preserve"> de grave </w:t>
      </w:r>
      <w:proofErr w:type="spellStart"/>
      <w:r w:rsidRPr="002C279E">
        <w:rPr>
          <w:rFonts w:ascii="Times New Roman" w:hAnsi="Times New Roman" w:cs="Times New Roman"/>
          <w:b/>
          <w:bCs/>
          <w:lang w:val="en-US"/>
        </w:rPr>
        <w:t>asupra</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dreptului</w:t>
      </w:r>
      <w:proofErr w:type="spellEnd"/>
      <w:r w:rsidRPr="002C279E">
        <w:rPr>
          <w:rFonts w:ascii="Times New Roman" w:hAnsi="Times New Roman" w:cs="Times New Roman"/>
          <w:b/>
          <w:bCs/>
          <w:lang w:val="en-US"/>
        </w:rPr>
        <w:t xml:space="preserve"> meu de </w:t>
      </w:r>
      <w:proofErr w:type="spellStart"/>
      <w:r w:rsidRPr="002C279E">
        <w:rPr>
          <w:rFonts w:ascii="Times New Roman" w:hAnsi="Times New Roman" w:cs="Times New Roman"/>
          <w:b/>
          <w:bCs/>
          <w:lang w:val="en-US"/>
        </w:rPr>
        <w:t>vot</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mai</w:t>
      </w:r>
      <w:proofErr w:type="spellEnd"/>
      <w:r w:rsidRPr="002C279E">
        <w:rPr>
          <w:rFonts w:ascii="Times New Roman" w:hAnsi="Times New Roman" w:cs="Times New Roman"/>
          <w:b/>
          <w:bCs/>
          <w:lang w:val="en-US"/>
        </w:rPr>
        <w:t xml:space="preserve"> precis mi s-a  </w:t>
      </w:r>
      <w:proofErr w:type="spellStart"/>
      <w:r w:rsidRPr="002C279E">
        <w:rPr>
          <w:rFonts w:ascii="Times New Roman" w:hAnsi="Times New Roman" w:cs="Times New Roman"/>
          <w:b/>
          <w:bCs/>
          <w:lang w:val="en-US"/>
        </w:rPr>
        <w:t>anulat</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în</w:t>
      </w:r>
      <w:proofErr w:type="spellEnd"/>
      <w:r w:rsidRPr="002C279E">
        <w:rPr>
          <w:rFonts w:ascii="Times New Roman" w:hAnsi="Times New Roman" w:cs="Times New Roman"/>
          <w:b/>
          <w:bCs/>
          <w:lang w:val="en-US"/>
        </w:rPr>
        <w:t xml:space="preserve"> mod </w:t>
      </w:r>
      <w:proofErr w:type="spellStart"/>
      <w:r w:rsidRPr="002C279E">
        <w:rPr>
          <w:rFonts w:ascii="Times New Roman" w:hAnsi="Times New Roman" w:cs="Times New Roman"/>
          <w:b/>
          <w:bCs/>
          <w:lang w:val="en-US"/>
        </w:rPr>
        <w:t>ilegal</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votul</w:t>
      </w:r>
      <w:proofErr w:type="spellEnd"/>
      <w:r w:rsidRPr="002C279E">
        <w:rPr>
          <w:rFonts w:ascii="Times New Roman" w:hAnsi="Times New Roman" w:cs="Times New Roman"/>
          <w:b/>
          <w:bCs/>
          <w:lang w:val="en-US"/>
        </w:rPr>
        <w:t xml:space="preserve"> meu </w:t>
      </w:r>
      <w:proofErr w:type="spellStart"/>
      <w:r w:rsidRPr="002C279E">
        <w:rPr>
          <w:rFonts w:ascii="Times New Roman" w:hAnsi="Times New Roman" w:cs="Times New Roman"/>
          <w:b/>
          <w:bCs/>
          <w:lang w:val="en-US"/>
        </w:rPr>
        <w:t>valabil</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exprimat</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în</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turul</w:t>
      </w:r>
      <w:proofErr w:type="spellEnd"/>
      <w:r w:rsidRPr="002C279E">
        <w:rPr>
          <w:rFonts w:ascii="Times New Roman" w:hAnsi="Times New Roman" w:cs="Times New Roman"/>
          <w:b/>
          <w:bCs/>
          <w:lang w:val="en-US"/>
        </w:rPr>
        <w:t xml:space="preserve"> I al </w:t>
      </w:r>
      <w:proofErr w:type="spellStart"/>
      <w:r w:rsidRPr="002C279E">
        <w:rPr>
          <w:rFonts w:ascii="Times New Roman" w:hAnsi="Times New Roman" w:cs="Times New Roman"/>
          <w:b/>
          <w:bCs/>
          <w:lang w:val="en-US"/>
        </w:rPr>
        <w:t>alegerilor</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prezidențiale</w:t>
      </w:r>
      <w:proofErr w:type="spellEnd"/>
      <w:r w:rsidRPr="002C279E">
        <w:rPr>
          <w:rFonts w:ascii="Times New Roman" w:hAnsi="Times New Roman" w:cs="Times New Roman"/>
          <w:b/>
          <w:bCs/>
          <w:lang w:val="en-US"/>
        </w:rPr>
        <w:t xml:space="preserve"> din 24 </w:t>
      </w:r>
      <w:proofErr w:type="spellStart"/>
      <w:r w:rsidRPr="002C279E">
        <w:rPr>
          <w:rFonts w:ascii="Times New Roman" w:hAnsi="Times New Roman" w:cs="Times New Roman"/>
          <w:b/>
          <w:bCs/>
          <w:lang w:val="en-US"/>
        </w:rPr>
        <w:t>noiembrie</w:t>
      </w:r>
      <w:proofErr w:type="spellEnd"/>
      <w:r w:rsidRPr="002C279E">
        <w:rPr>
          <w:rFonts w:ascii="Times New Roman" w:hAnsi="Times New Roman" w:cs="Times New Roman"/>
          <w:b/>
          <w:bCs/>
          <w:lang w:val="en-US"/>
        </w:rPr>
        <w:t xml:space="preserve"> 2024 </w:t>
      </w:r>
      <w:proofErr w:type="spellStart"/>
      <w:r w:rsidRPr="002C279E">
        <w:rPr>
          <w:rFonts w:ascii="Times New Roman" w:hAnsi="Times New Roman" w:cs="Times New Roman"/>
          <w:b/>
          <w:bCs/>
          <w:lang w:val="en-US"/>
        </w:rPr>
        <w:t>și</w:t>
      </w:r>
      <w:proofErr w:type="spellEnd"/>
      <w:r w:rsidRPr="002C279E">
        <w:rPr>
          <w:rFonts w:ascii="Times New Roman" w:hAnsi="Times New Roman" w:cs="Times New Roman"/>
          <w:b/>
          <w:bCs/>
          <w:lang w:val="en-US"/>
        </w:rPr>
        <w:t xml:space="preserve"> mi s-a </w:t>
      </w:r>
      <w:proofErr w:type="spellStart"/>
      <w:r w:rsidRPr="002C279E">
        <w:rPr>
          <w:rFonts w:ascii="Times New Roman" w:hAnsi="Times New Roman" w:cs="Times New Roman"/>
          <w:b/>
          <w:bCs/>
          <w:lang w:val="en-US"/>
        </w:rPr>
        <w:t>anulat</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în</w:t>
      </w:r>
      <w:proofErr w:type="spellEnd"/>
      <w:r w:rsidRPr="002C279E">
        <w:rPr>
          <w:rFonts w:ascii="Times New Roman" w:hAnsi="Times New Roman" w:cs="Times New Roman"/>
          <w:b/>
          <w:bCs/>
          <w:lang w:val="en-US"/>
        </w:rPr>
        <w:t xml:space="preserve"> mod </w:t>
      </w:r>
      <w:proofErr w:type="spellStart"/>
      <w:r w:rsidRPr="002C279E">
        <w:rPr>
          <w:rFonts w:ascii="Times New Roman" w:hAnsi="Times New Roman" w:cs="Times New Roman"/>
          <w:b/>
          <w:bCs/>
          <w:lang w:val="en-US"/>
        </w:rPr>
        <w:t>ilegal</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dreptul</w:t>
      </w:r>
      <w:proofErr w:type="spellEnd"/>
      <w:r w:rsidRPr="002C279E">
        <w:rPr>
          <w:rFonts w:ascii="Times New Roman" w:hAnsi="Times New Roman" w:cs="Times New Roman"/>
          <w:b/>
          <w:bCs/>
          <w:lang w:val="en-US"/>
        </w:rPr>
        <w:t xml:space="preserve"> meu de a vota </w:t>
      </w:r>
      <w:proofErr w:type="spellStart"/>
      <w:r w:rsidRPr="002C279E">
        <w:rPr>
          <w:rFonts w:ascii="Times New Roman" w:hAnsi="Times New Roman" w:cs="Times New Roman"/>
          <w:b/>
          <w:bCs/>
          <w:lang w:val="en-US"/>
        </w:rPr>
        <w:t>în</w:t>
      </w:r>
      <w:proofErr w:type="spellEnd"/>
      <w:r w:rsidRPr="002C279E">
        <w:rPr>
          <w:rFonts w:ascii="Times New Roman" w:hAnsi="Times New Roman" w:cs="Times New Roman"/>
          <w:b/>
          <w:bCs/>
          <w:lang w:val="en-US"/>
        </w:rPr>
        <w:t xml:space="preserve"> data de 8 </w:t>
      </w:r>
      <w:proofErr w:type="spellStart"/>
      <w:r w:rsidRPr="002C279E">
        <w:rPr>
          <w:rFonts w:ascii="Times New Roman" w:hAnsi="Times New Roman" w:cs="Times New Roman"/>
          <w:b/>
          <w:bCs/>
          <w:lang w:val="en-US"/>
        </w:rPr>
        <w:t>decembrie</w:t>
      </w:r>
      <w:proofErr w:type="spellEnd"/>
      <w:r w:rsidRPr="002C279E">
        <w:rPr>
          <w:rFonts w:ascii="Times New Roman" w:hAnsi="Times New Roman" w:cs="Times New Roman"/>
          <w:b/>
          <w:bCs/>
          <w:lang w:val="en-US"/>
        </w:rPr>
        <w:t xml:space="preserve"> 2024 </w:t>
      </w:r>
      <w:proofErr w:type="spellStart"/>
      <w:r w:rsidRPr="002C279E">
        <w:rPr>
          <w:rFonts w:ascii="Times New Roman" w:hAnsi="Times New Roman" w:cs="Times New Roman"/>
          <w:b/>
          <w:bCs/>
          <w:lang w:val="en-US"/>
        </w:rPr>
        <w:t>unul</w:t>
      </w:r>
      <w:proofErr w:type="spellEnd"/>
      <w:r w:rsidRPr="002C279E">
        <w:rPr>
          <w:rFonts w:ascii="Times New Roman" w:hAnsi="Times New Roman" w:cs="Times New Roman"/>
          <w:b/>
          <w:bCs/>
          <w:lang w:val="en-US"/>
        </w:rPr>
        <w:t xml:space="preserve"> din </w:t>
      </w:r>
      <w:proofErr w:type="spellStart"/>
      <w:r w:rsidRPr="002C279E">
        <w:rPr>
          <w:rFonts w:ascii="Times New Roman" w:hAnsi="Times New Roman" w:cs="Times New Roman"/>
          <w:b/>
          <w:bCs/>
          <w:lang w:val="en-US"/>
        </w:rPr>
        <w:t>cei</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doi</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candidați</w:t>
      </w:r>
      <w:proofErr w:type="spellEnd"/>
      <w:r w:rsidRPr="002C279E">
        <w:rPr>
          <w:rFonts w:ascii="Times New Roman" w:hAnsi="Times New Roman" w:cs="Times New Roman"/>
          <w:b/>
          <w:bCs/>
          <w:lang w:val="en-US"/>
        </w:rPr>
        <w:t xml:space="preserve"> care </w:t>
      </w:r>
      <w:proofErr w:type="spellStart"/>
      <w:r w:rsidRPr="002C279E">
        <w:rPr>
          <w:rFonts w:ascii="Times New Roman" w:hAnsi="Times New Roman" w:cs="Times New Roman"/>
          <w:b/>
          <w:bCs/>
          <w:lang w:val="en-US"/>
        </w:rPr>
        <w:t>fuseseră</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validați</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prin</w:t>
      </w:r>
      <w:proofErr w:type="spellEnd"/>
      <w:r w:rsidRPr="002C279E">
        <w:rPr>
          <w:rFonts w:ascii="Times New Roman" w:hAnsi="Times New Roman" w:cs="Times New Roman"/>
          <w:b/>
          <w:bCs/>
          <w:lang w:val="en-US"/>
        </w:rPr>
        <w:t xml:space="preserve"> </w:t>
      </w:r>
      <w:proofErr w:type="spellStart"/>
      <w:r w:rsidRPr="002C279E">
        <w:rPr>
          <w:rFonts w:ascii="Times New Roman" w:hAnsi="Times New Roman" w:cs="Times New Roman"/>
          <w:b/>
          <w:bCs/>
          <w:lang w:val="en-US"/>
        </w:rPr>
        <w:t>Hotărârea</w:t>
      </w:r>
      <w:proofErr w:type="spellEnd"/>
      <w:r w:rsidRPr="002C279E">
        <w:rPr>
          <w:rFonts w:ascii="Times New Roman" w:hAnsi="Times New Roman" w:cs="Times New Roman"/>
          <w:b/>
          <w:bCs/>
          <w:lang w:val="en-US"/>
        </w:rPr>
        <w:t xml:space="preserve"> CCR </w:t>
      </w:r>
      <w:r w:rsidR="00C66913">
        <w:rPr>
          <w:rFonts w:ascii="Times New Roman" w:hAnsi="Times New Roman" w:cs="Times New Roman"/>
          <w:b/>
          <w:bCs/>
          <w:lang w:val="en-US"/>
        </w:rPr>
        <w:t xml:space="preserve">nr. 31 </w:t>
      </w:r>
      <w:r w:rsidRPr="002C279E">
        <w:rPr>
          <w:rFonts w:ascii="Times New Roman" w:hAnsi="Times New Roman" w:cs="Times New Roman"/>
          <w:b/>
          <w:bCs/>
          <w:lang w:val="en-US"/>
        </w:rPr>
        <w:t xml:space="preserve">din 2 </w:t>
      </w:r>
      <w:proofErr w:type="spellStart"/>
      <w:r w:rsidRPr="002C279E">
        <w:rPr>
          <w:rFonts w:ascii="Times New Roman" w:hAnsi="Times New Roman" w:cs="Times New Roman"/>
          <w:b/>
          <w:bCs/>
          <w:lang w:val="en-US"/>
        </w:rPr>
        <w:t>decembrie</w:t>
      </w:r>
      <w:proofErr w:type="spellEnd"/>
      <w:r w:rsidRPr="002C279E">
        <w:rPr>
          <w:rFonts w:ascii="Times New Roman" w:hAnsi="Times New Roman" w:cs="Times New Roman"/>
          <w:b/>
          <w:bCs/>
          <w:lang w:val="en-US"/>
        </w:rPr>
        <w:t xml:space="preserve"> 2024.</w:t>
      </w:r>
    </w:p>
    <w:p w14:paraId="7C3FCB20" w14:textId="77777777" w:rsidR="00A71DF0" w:rsidRDefault="00A71DF0" w:rsidP="00CB49B6">
      <w:pPr>
        <w:pStyle w:val="Listparagraf"/>
        <w:ind w:firstLine="630"/>
        <w:jc w:val="both"/>
        <w:rPr>
          <w:rFonts w:ascii="Times New Roman" w:hAnsi="Times New Roman" w:cs="Times New Roman"/>
          <w:b/>
          <w:bCs/>
          <w:lang w:val="en-US"/>
        </w:rPr>
      </w:pPr>
    </w:p>
    <w:p w14:paraId="38B6F8BC" w14:textId="29862E05" w:rsidR="00A71DF0" w:rsidRDefault="00A71DF0" w:rsidP="00423814">
      <w:pPr>
        <w:pStyle w:val="Listparagraf"/>
        <w:ind w:firstLine="630"/>
        <w:jc w:val="both"/>
        <w:rPr>
          <w:rFonts w:ascii="Times New Roman" w:hAnsi="Times New Roman" w:cs="Times New Roman"/>
          <w:b/>
          <w:bCs/>
          <w:lang w:val="en-US"/>
        </w:rPr>
      </w:pPr>
      <w:proofErr w:type="spellStart"/>
      <w:r>
        <w:rPr>
          <w:rFonts w:ascii="Times New Roman" w:hAnsi="Times New Roman" w:cs="Times New Roman"/>
          <w:b/>
          <w:bCs/>
          <w:lang w:val="en-US"/>
        </w:rPr>
        <w:t>Faptele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desfășurate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în</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ordine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cronologică</w:t>
      </w:r>
      <w:proofErr w:type="spellEnd"/>
      <w:r w:rsidR="002C279E">
        <w:rPr>
          <w:rFonts w:ascii="Times New Roman" w:hAnsi="Times New Roman" w:cs="Times New Roman"/>
          <w:b/>
          <w:bCs/>
          <w:lang w:val="en-US"/>
        </w:rPr>
        <w:t xml:space="preserve"> sunt </w:t>
      </w:r>
      <w:proofErr w:type="spellStart"/>
      <w:r w:rsidR="002C279E">
        <w:rPr>
          <w:rFonts w:ascii="Times New Roman" w:hAnsi="Times New Roman" w:cs="Times New Roman"/>
          <w:b/>
          <w:bCs/>
          <w:lang w:val="en-US"/>
        </w:rPr>
        <w:t>următoarele</w:t>
      </w:r>
      <w:proofErr w:type="spellEnd"/>
      <w:r w:rsidR="002C279E">
        <w:rPr>
          <w:rFonts w:ascii="Times New Roman" w:hAnsi="Times New Roman" w:cs="Times New Roman"/>
          <w:b/>
          <w:bCs/>
          <w:lang w:val="en-US"/>
        </w:rPr>
        <w:t>:</w:t>
      </w:r>
    </w:p>
    <w:p w14:paraId="25CE61FF" w14:textId="0663AB80" w:rsidR="00423814" w:rsidRPr="00423814" w:rsidRDefault="00423814" w:rsidP="00423814">
      <w:pPr>
        <w:pStyle w:val="Listparagraf"/>
        <w:ind w:firstLine="630"/>
        <w:jc w:val="both"/>
        <w:rPr>
          <w:rFonts w:ascii="Times New Roman" w:hAnsi="Times New Roman" w:cs="Times New Roman"/>
        </w:rPr>
      </w:pPr>
      <w:r w:rsidRPr="00FE752F">
        <w:rPr>
          <w:rFonts w:ascii="Times New Roman" w:hAnsi="Times New Roman" w:cs="Times New Roman"/>
          <w:b/>
          <w:bCs/>
        </w:rPr>
        <w:t>La data de 24 noiembrie 2024</w:t>
      </w:r>
      <w:r>
        <w:rPr>
          <w:rFonts w:ascii="Times New Roman" w:hAnsi="Times New Roman" w:cs="Times New Roman"/>
        </w:rPr>
        <w:t xml:space="preserve">, în România </w:t>
      </w:r>
      <w:r w:rsidRPr="00423814">
        <w:rPr>
          <w:rFonts w:ascii="Times New Roman" w:hAnsi="Times New Roman" w:cs="Times New Roman"/>
        </w:rPr>
        <w:t xml:space="preserve"> a avut loc primul tur al alegerilor prezidențiale din 2024</w:t>
      </w:r>
      <w:r>
        <w:rPr>
          <w:rFonts w:ascii="Times New Roman" w:hAnsi="Times New Roman" w:cs="Times New Roman"/>
        </w:rPr>
        <w:t xml:space="preserve">, organizate în baza </w:t>
      </w:r>
      <w:r w:rsidRPr="00423814">
        <w:rPr>
          <w:rFonts w:ascii="Times New Roman" w:hAnsi="Times New Roman" w:cs="Times New Roman"/>
        </w:rPr>
        <w:t xml:space="preserve">în baza Hotărârii Guvernului nr.756/2024 privind stabilirea datei alegerilor pentru </w:t>
      </w:r>
      <w:proofErr w:type="spellStart"/>
      <w:r w:rsidRPr="00423814">
        <w:rPr>
          <w:rFonts w:ascii="Times New Roman" w:hAnsi="Times New Roman" w:cs="Times New Roman"/>
        </w:rPr>
        <w:t>Preşedintele</w:t>
      </w:r>
      <w:proofErr w:type="spellEnd"/>
      <w:r w:rsidRPr="00423814">
        <w:rPr>
          <w:rFonts w:ascii="Times New Roman" w:hAnsi="Times New Roman" w:cs="Times New Roman"/>
        </w:rPr>
        <w:t xml:space="preserve"> României din anul 2024 și a Hotărârii Guvernului nr.1061/2024 privind aprobarea Programului calendaristic pentru realizarea </w:t>
      </w:r>
      <w:proofErr w:type="spellStart"/>
      <w:r w:rsidRPr="00423814">
        <w:rPr>
          <w:rFonts w:ascii="Times New Roman" w:hAnsi="Times New Roman" w:cs="Times New Roman"/>
        </w:rPr>
        <w:t>acţiunilor</w:t>
      </w:r>
      <w:proofErr w:type="spellEnd"/>
      <w:r w:rsidRPr="00423814">
        <w:rPr>
          <w:rFonts w:ascii="Times New Roman" w:hAnsi="Times New Roman" w:cs="Times New Roman"/>
        </w:rPr>
        <w:t xml:space="preserve"> necesare pentru alegerea </w:t>
      </w:r>
      <w:proofErr w:type="spellStart"/>
      <w:r w:rsidRPr="00423814">
        <w:rPr>
          <w:rFonts w:ascii="Times New Roman" w:hAnsi="Times New Roman" w:cs="Times New Roman"/>
        </w:rPr>
        <w:t>Preşedintelui</w:t>
      </w:r>
      <w:proofErr w:type="spellEnd"/>
      <w:r w:rsidRPr="00423814">
        <w:rPr>
          <w:rFonts w:ascii="Times New Roman" w:hAnsi="Times New Roman" w:cs="Times New Roman"/>
        </w:rPr>
        <w:t xml:space="preserve"> României în anul 2024</w:t>
      </w:r>
    </w:p>
    <w:p w14:paraId="79923E43" w14:textId="77777777" w:rsidR="00423814" w:rsidRPr="00423814" w:rsidRDefault="00423814" w:rsidP="00423814">
      <w:pPr>
        <w:pStyle w:val="Listparagraf"/>
        <w:ind w:firstLine="630"/>
        <w:jc w:val="both"/>
        <w:rPr>
          <w:rFonts w:ascii="Times New Roman" w:hAnsi="Times New Roman" w:cs="Times New Roman"/>
        </w:rPr>
      </w:pPr>
      <w:r w:rsidRPr="00423814">
        <w:rPr>
          <w:rFonts w:ascii="Times New Roman" w:hAnsi="Times New Roman" w:cs="Times New Roman"/>
        </w:rPr>
        <w:t xml:space="preserve">După anunțarea rezultatului numărării voturilor din primul tur de scrutin din 24 noiembrie 2024, rezultat afișat pe site-ul AEP, potrivit căruia nici unul dintre candidații partidelor din coaliția de guvernare (PSD-PNL-UDMR) nu s-a clasat pe primele două locuri, </w:t>
      </w:r>
      <w:r w:rsidRPr="00FE752F">
        <w:rPr>
          <w:rFonts w:ascii="Times New Roman" w:hAnsi="Times New Roman" w:cs="Times New Roman"/>
          <w:b/>
          <w:bCs/>
        </w:rPr>
        <w:t>la data de 27 noiembrie 2024</w:t>
      </w:r>
      <w:r w:rsidRPr="00423814">
        <w:rPr>
          <w:rFonts w:ascii="Times New Roman" w:hAnsi="Times New Roman" w:cs="Times New Roman"/>
        </w:rPr>
        <w:t xml:space="preserve"> </w:t>
      </w:r>
      <w:r w:rsidRPr="00FE752F">
        <w:rPr>
          <w:rFonts w:ascii="Times New Roman" w:hAnsi="Times New Roman" w:cs="Times New Roman"/>
          <w:b/>
          <w:bCs/>
        </w:rPr>
        <w:t>Președintele României a convocat o ședință CSAT,</w:t>
      </w:r>
      <w:r w:rsidRPr="00423814">
        <w:rPr>
          <w:rFonts w:ascii="Times New Roman" w:hAnsi="Times New Roman" w:cs="Times New Roman"/>
        </w:rPr>
        <w:t xml:space="preserve"> la Palatul Cotroceni,  pentru data de 28 noiembrie ora 14, având pe ordinea de zi  “analiza unor posibile riscuri la adresa securității naționale generate de acțiunile unor actori cibernetici statali și non-statali asupra unor infrastructuri IT&amp;C, suport pentru procesul electoral.”, așa cum rezultă din comunicatul de presa publicat pe site-ul </w:t>
      </w:r>
      <w:r w:rsidRPr="00423814">
        <w:rPr>
          <w:rFonts w:ascii="Times New Roman" w:hAnsi="Times New Roman" w:cs="Times New Roman"/>
        </w:rPr>
        <w:lastRenderedPageBreak/>
        <w:t>https://www.presidency.ro/ro/media/comunicate-de-presa/sedinta-consiliului-suprem-de-aparare-a-tarii1732713491</w:t>
      </w:r>
    </w:p>
    <w:p w14:paraId="7A6B8D3E" w14:textId="77777777" w:rsidR="00423814" w:rsidRPr="00423814" w:rsidRDefault="00423814" w:rsidP="00423814">
      <w:pPr>
        <w:pStyle w:val="Listparagraf"/>
        <w:ind w:firstLine="630"/>
        <w:jc w:val="both"/>
        <w:rPr>
          <w:rFonts w:ascii="Times New Roman" w:hAnsi="Times New Roman" w:cs="Times New Roman"/>
        </w:rPr>
      </w:pPr>
      <w:r w:rsidRPr="00423814">
        <w:rPr>
          <w:rFonts w:ascii="Times New Roman" w:hAnsi="Times New Roman" w:cs="Times New Roman"/>
        </w:rPr>
        <w:t xml:space="preserve">Potrivit comunicatului de presa, publicat pe site-ul presidency.ro, la data de 28 noiembrie 2024, în secțiunea dedicată Consiliului Suprem de Apărare a Țării https://csat.presidency.ro/ro/comuni/sedinta-consiliului-suprem-de-aparare-a-tarii1732806302, citez: </w:t>
      </w:r>
    </w:p>
    <w:p w14:paraId="0B167BF0" w14:textId="77777777" w:rsidR="00423814" w:rsidRPr="00FE752F" w:rsidRDefault="00423814" w:rsidP="00423814">
      <w:pPr>
        <w:pStyle w:val="Listparagraf"/>
        <w:ind w:firstLine="630"/>
        <w:jc w:val="both"/>
        <w:rPr>
          <w:rFonts w:ascii="Times New Roman" w:hAnsi="Times New Roman" w:cs="Times New Roman"/>
          <w:i/>
          <w:iCs/>
        </w:rPr>
      </w:pPr>
      <w:r w:rsidRPr="00423814">
        <w:rPr>
          <w:rFonts w:ascii="Times New Roman" w:hAnsi="Times New Roman" w:cs="Times New Roman"/>
        </w:rPr>
        <w:t>“</w:t>
      </w:r>
      <w:r w:rsidRPr="00FE752F">
        <w:rPr>
          <w:rFonts w:ascii="Times New Roman" w:hAnsi="Times New Roman" w:cs="Times New Roman"/>
          <w:i/>
          <w:iCs/>
        </w:rPr>
        <w:t>28 noiembrie 2024</w:t>
      </w:r>
    </w:p>
    <w:p w14:paraId="789D55C4"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 xml:space="preserve">Joi, 28 noiembrie 2024, a avut loc, la Palatul Cotroceni, ședința Consiliului Suprem de Apărare a Țării, condusă de către Președintele României, Klaus </w:t>
      </w:r>
      <w:proofErr w:type="spellStart"/>
      <w:r w:rsidRPr="00FE752F">
        <w:rPr>
          <w:rFonts w:ascii="Times New Roman" w:hAnsi="Times New Roman" w:cs="Times New Roman"/>
          <w:i/>
          <w:iCs/>
        </w:rPr>
        <w:t>Iohannis</w:t>
      </w:r>
      <w:proofErr w:type="spellEnd"/>
      <w:r w:rsidRPr="00FE752F">
        <w:rPr>
          <w:rFonts w:ascii="Times New Roman" w:hAnsi="Times New Roman" w:cs="Times New Roman"/>
          <w:i/>
          <w:iCs/>
        </w:rPr>
        <w:t>.</w:t>
      </w:r>
    </w:p>
    <w:p w14:paraId="46F02728"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Consiliul Suprem de Apărare a Țării nu are atribuții legate de desfășurarea procesului electoral, însă, în cazul în care există elemente cu impact asupra securității naționale, se impune analiza acestor aspecte în cadrul unei reuniuni a CSAT.</w:t>
      </w:r>
    </w:p>
    <w:p w14:paraId="061AF331"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În cadrul ședinței, reprezentanții autorităților cu atribuții în domeniul apărării, al ordinii publice și al securității naționale au prezentat evaluări cu privire la posibile riscuri la adresa securității naționale, generate de acțiunile unor actori cibernetici statali și non-statali asupra unor infrastructuri IT&amp;C, suport pentru procesul electoral.</w:t>
      </w:r>
    </w:p>
    <w:p w14:paraId="52F0411E"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Potrivit documentelor prezentate, membrii Consiliului au constatat că au existat atacuri cibernetice cu scopul de a influența corectitudinea procesului electoral.</w:t>
      </w:r>
    </w:p>
    <w:p w14:paraId="65FEFD14"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De asemenea, a fost confirmat faptul că, în actualul context de securitate regional și mai ales electoral, România, alături de alte state de pe Flancul Estic al NATO, a devenit o prioritate pentru acțiunile ostile ale unor actori statali și non-statali, în special Federația Rusă, existând din partea acesteia un interes în creștere pentru a influența agenda publică în societatea românească și coeziunea socială.</w:t>
      </w:r>
    </w:p>
    <w:p w14:paraId="023FD8AA"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 xml:space="preserve">Din analiza documentelor a reieșit, totodată, că, prin încălcarea legislației electorale, un candidat la alegerile prezidențiale a beneficiat de o expunere masivă pe fondul tratamentului preferențial pe care platforma </w:t>
      </w:r>
      <w:proofErr w:type="spellStart"/>
      <w:r w:rsidRPr="00FE752F">
        <w:rPr>
          <w:rFonts w:ascii="Times New Roman" w:hAnsi="Times New Roman" w:cs="Times New Roman"/>
          <w:i/>
          <w:iCs/>
        </w:rPr>
        <w:t>TikTok</w:t>
      </w:r>
      <w:proofErr w:type="spellEnd"/>
      <w:r w:rsidRPr="00FE752F">
        <w:rPr>
          <w:rFonts w:ascii="Times New Roman" w:hAnsi="Times New Roman" w:cs="Times New Roman"/>
          <w:i/>
          <w:iCs/>
        </w:rPr>
        <w:t xml:space="preserve"> l-a acordat acestuia prin faptul că nu l-a marcat drept candidat politic, respectiv fără a-i cere obligația de a marca materialele electorale de tip video cu codul unic de identificare atribuit de Autoritatea Electorală Permanentă la desemnarea mandatarului financiar coordonator, obligație impusă prin legislația electorală.</w:t>
      </w:r>
    </w:p>
    <w:p w14:paraId="6667908D"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 xml:space="preserve">Astfel, vizibilitatea candidatului respectiv a crescut semnificativ în raport cu ceilalți candidați care au fost recunoscuți de algoritmii </w:t>
      </w:r>
      <w:proofErr w:type="spellStart"/>
      <w:r w:rsidRPr="00FE752F">
        <w:rPr>
          <w:rFonts w:ascii="Times New Roman" w:hAnsi="Times New Roman" w:cs="Times New Roman"/>
          <w:i/>
          <w:iCs/>
        </w:rPr>
        <w:t>TikTok</w:t>
      </w:r>
      <w:proofErr w:type="spellEnd"/>
      <w:r w:rsidRPr="00FE752F">
        <w:rPr>
          <w:rFonts w:ascii="Times New Roman" w:hAnsi="Times New Roman" w:cs="Times New Roman"/>
          <w:i/>
          <w:iCs/>
        </w:rPr>
        <w:t xml:space="preserve"> drept candidați la alegerile prezidențiale, iar conținutul promovat de aceștia a fost filtrat masiv, diminuând exponențial vizibilitatea acestora la nivelul utilizatorilor platformei.</w:t>
      </w:r>
    </w:p>
    <w:p w14:paraId="2E21642B"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 xml:space="preserve">Acest tratament preferențial a fost potențat cu nerespectarea de către </w:t>
      </w:r>
      <w:proofErr w:type="spellStart"/>
      <w:r w:rsidRPr="00FE752F">
        <w:rPr>
          <w:rFonts w:ascii="Times New Roman" w:hAnsi="Times New Roman" w:cs="Times New Roman"/>
          <w:i/>
          <w:iCs/>
        </w:rPr>
        <w:t>TikTok</w:t>
      </w:r>
      <w:proofErr w:type="spellEnd"/>
      <w:r w:rsidRPr="00FE752F">
        <w:rPr>
          <w:rFonts w:ascii="Times New Roman" w:hAnsi="Times New Roman" w:cs="Times New Roman"/>
          <w:i/>
          <w:iCs/>
        </w:rPr>
        <w:t xml:space="preserve"> a Deciziei Biroului Electoral Central, care a constatat că, în fapt, compania chineză, contrar celor comunicate în mod oficial autorităților române, nu a implementat sub niciun aspect prevederile Deciziei BEC.</w:t>
      </w:r>
    </w:p>
    <w:p w14:paraId="520C822A"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 xml:space="preserve">Din această perspectivă, CSAT a luat act de faptul că, în mod cert, rețeaua de socializare </w:t>
      </w:r>
      <w:proofErr w:type="spellStart"/>
      <w:r w:rsidRPr="00FE752F">
        <w:rPr>
          <w:rFonts w:ascii="Times New Roman" w:hAnsi="Times New Roman" w:cs="Times New Roman"/>
          <w:i/>
          <w:iCs/>
        </w:rPr>
        <w:t>TikTok</w:t>
      </w:r>
      <w:proofErr w:type="spellEnd"/>
      <w:r w:rsidRPr="00FE752F">
        <w:rPr>
          <w:rFonts w:ascii="Times New Roman" w:hAnsi="Times New Roman" w:cs="Times New Roman"/>
          <w:i/>
          <w:iCs/>
        </w:rPr>
        <w:t>, prin neimplementarea Deciziei BEC, nu a respectat normele legale care reglementează desfășurarea procesului electoral, cu impact asupra rezultatului final al acestuia.</w:t>
      </w:r>
    </w:p>
    <w:p w14:paraId="44EA561B" w14:textId="77777777" w:rsidR="00423814" w:rsidRPr="00423814" w:rsidRDefault="00423814" w:rsidP="00423814">
      <w:pPr>
        <w:pStyle w:val="Listparagraf"/>
        <w:ind w:firstLine="630"/>
        <w:jc w:val="both"/>
        <w:rPr>
          <w:rFonts w:ascii="Times New Roman" w:hAnsi="Times New Roman" w:cs="Times New Roman"/>
        </w:rPr>
      </w:pPr>
      <w:r w:rsidRPr="00FE752F">
        <w:rPr>
          <w:rFonts w:ascii="Times New Roman" w:hAnsi="Times New Roman" w:cs="Times New Roman"/>
          <w:i/>
          <w:iCs/>
        </w:rPr>
        <w:t>În acest sens, membrii Consiliului au cerut autorităților cu atribuții în domeniul securității naționale, celor cu atribuții în buna desfășurare a procesului electoral, precum și organelor de urmărire penală să întreprindă de urgență demersurile necesare, conform competențelor legale, pentru clarificarea aspectelor prezentate în ședința CSAT</w:t>
      </w:r>
      <w:r w:rsidRPr="00423814">
        <w:rPr>
          <w:rFonts w:ascii="Times New Roman" w:hAnsi="Times New Roman" w:cs="Times New Roman"/>
        </w:rPr>
        <w:t>.”</w:t>
      </w:r>
    </w:p>
    <w:p w14:paraId="6CF62345" w14:textId="77777777" w:rsidR="00423814" w:rsidRPr="00FE752F" w:rsidRDefault="00423814" w:rsidP="00423814">
      <w:pPr>
        <w:pStyle w:val="Listparagraf"/>
        <w:ind w:firstLine="630"/>
        <w:jc w:val="both"/>
        <w:rPr>
          <w:rFonts w:ascii="Times New Roman" w:hAnsi="Times New Roman" w:cs="Times New Roman"/>
          <w:b/>
          <w:bCs/>
        </w:rPr>
      </w:pPr>
      <w:r w:rsidRPr="00FE752F">
        <w:rPr>
          <w:rFonts w:ascii="Times New Roman" w:hAnsi="Times New Roman" w:cs="Times New Roman"/>
          <w:b/>
          <w:bCs/>
        </w:rPr>
        <w:t>În acest comunicat,  din 28 noiembrie 2024, se arată foarte clar că această instituție, respectiv Consiliul Suprem de Apărare a Țării nu are nicio atribuție în desfășurarea procesului electoral.</w:t>
      </w:r>
    </w:p>
    <w:p w14:paraId="39B409A0" w14:textId="77777777" w:rsidR="00423814" w:rsidRPr="00423814" w:rsidRDefault="00423814" w:rsidP="00423814">
      <w:pPr>
        <w:pStyle w:val="Listparagraf"/>
        <w:ind w:firstLine="630"/>
        <w:jc w:val="both"/>
        <w:rPr>
          <w:rFonts w:ascii="Times New Roman" w:hAnsi="Times New Roman" w:cs="Times New Roman"/>
        </w:rPr>
      </w:pPr>
      <w:r w:rsidRPr="00423814">
        <w:rPr>
          <w:rFonts w:ascii="Times New Roman" w:hAnsi="Times New Roman" w:cs="Times New Roman"/>
        </w:rPr>
        <w:t>Potrivit Constituției României și Legii nr. 370/2004 privind alegerea președintelui României, singurele instituții cu atribuții în verificarea legalității și corectitudinii procesului electoral al alegerilor prezidențiale sunt: Curtea Constituțională, Biroul electoral Central, Înalta Curte de Casație și Justiție  și Autoritatea electorală Permanentă, pe lângă birourile electorale de circumscripție și birourile electorale ale secțiilor de votare.</w:t>
      </w:r>
    </w:p>
    <w:p w14:paraId="4AE206D5" w14:textId="77777777" w:rsidR="00423814" w:rsidRPr="00423814" w:rsidRDefault="00423814" w:rsidP="00423814">
      <w:pPr>
        <w:pStyle w:val="Listparagraf"/>
        <w:ind w:firstLine="630"/>
        <w:jc w:val="both"/>
        <w:rPr>
          <w:rFonts w:ascii="Times New Roman" w:hAnsi="Times New Roman" w:cs="Times New Roman"/>
        </w:rPr>
      </w:pPr>
      <w:r w:rsidRPr="00423814">
        <w:rPr>
          <w:rFonts w:ascii="Times New Roman" w:hAnsi="Times New Roman" w:cs="Times New Roman"/>
        </w:rPr>
        <w:t xml:space="preserve">Prin </w:t>
      </w:r>
      <w:r w:rsidRPr="00FE752F">
        <w:rPr>
          <w:rFonts w:ascii="Times New Roman" w:hAnsi="Times New Roman" w:cs="Times New Roman"/>
          <w:b/>
          <w:bCs/>
        </w:rPr>
        <w:t>Hotărârea nr. 31 din 2 decembrie 2024, Curtea Constituțională a României a confirmat și validat rezultatul alegerilor</w:t>
      </w:r>
      <w:r w:rsidRPr="00423814">
        <w:rPr>
          <w:rFonts w:ascii="Times New Roman" w:hAnsi="Times New Roman" w:cs="Times New Roman"/>
        </w:rPr>
        <w:t xml:space="preserve"> pentru funcția de Președinte al României din primul tur de scrutin de la data de 24 noiembrie 2024 și a stabilit că se va organiza al doilea tur de scrutin pentru </w:t>
      </w:r>
      <w:r w:rsidRPr="00423814">
        <w:rPr>
          <w:rFonts w:ascii="Times New Roman" w:hAnsi="Times New Roman" w:cs="Times New Roman"/>
        </w:rPr>
        <w:lastRenderedPageBreak/>
        <w:t>alegerea Președintelui României în ziua de duminică, 8 decembrie 2024, la care vor participa domnul Călin Georgescu și doamna Elena-Valerica Lasconi, în această ordine.</w:t>
      </w:r>
    </w:p>
    <w:p w14:paraId="5C2CECB3" w14:textId="0C5BAD5D" w:rsidR="00423814" w:rsidRPr="00423814" w:rsidRDefault="00423814" w:rsidP="00423814">
      <w:pPr>
        <w:pStyle w:val="Listparagraf"/>
        <w:ind w:firstLine="630"/>
        <w:jc w:val="both"/>
        <w:rPr>
          <w:rFonts w:ascii="Times New Roman" w:hAnsi="Times New Roman" w:cs="Times New Roman"/>
        </w:rPr>
      </w:pPr>
      <w:r w:rsidRPr="00FE752F">
        <w:rPr>
          <w:rFonts w:ascii="Times New Roman" w:hAnsi="Times New Roman" w:cs="Times New Roman"/>
          <w:b/>
          <w:bCs/>
        </w:rPr>
        <w:t>La data de 4 decembrie 2024,</w:t>
      </w:r>
      <w:r w:rsidRPr="00423814">
        <w:rPr>
          <w:rFonts w:ascii="Times New Roman" w:hAnsi="Times New Roman" w:cs="Times New Roman"/>
        </w:rPr>
        <w:t xml:space="preserve"> pe site-ul administrației prezidențiale,  a apărut un comunicat de presă </w:t>
      </w:r>
      <w:r w:rsidR="00FE752F" w:rsidRPr="00FE752F">
        <w:rPr>
          <w:rFonts w:ascii="Times New Roman" w:hAnsi="Times New Roman" w:cs="Times New Roman"/>
        </w:rPr>
        <w:t>https://www.presidency.ro/ro/media/comunicate-de-presa/comunicat-de-presa1733327193</w:t>
      </w:r>
      <w:r w:rsidR="00FE752F">
        <w:rPr>
          <w:rFonts w:ascii="Times New Roman" w:hAnsi="Times New Roman" w:cs="Times New Roman"/>
        </w:rPr>
        <w:t>,</w:t>
      </w:r>
      <w:r w:rsidR="00FE752F" w:rsidRPr="00FE752F">
        <w:rPr>
          <w:rFonts w:ascii="Times New Roman" w:hAnsi="Times New Roman" w:cs="Times New Roman"/>
        </w:rPr>
        <w:t xml:space="preserve">  </w:t>
      </w:r>
      <w:r w:rsidRPr="00423814">
        <w:rPr>
          <w:rFonts w:ascii="Times New Roman" w:hAnsi="Times New Roman" w:cs="Times New Roman"/>
        </w:rPr>
        <w:t>cu următorul conținut:</w:t>
      </w:r>
    </w:p>
    <w:p w14:paraId="42816844"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“04 decembrie 2024</w:t>
      </w:r>
    </w:p>
    <w:p w14:paraId="7989DF5A"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 xml:space="preserve">Președintele României, Klaus </w:t>
      </w:r>
      <w:proofErr w:type="spellStart"/>
      <w:r w:rsidRPr="00FE752F">
        <w:rPr>
          <w:rFonts w:ascii="Times New Roman" w:hAnsi="Times New Roman" w:cs="Times New Roman"/>
          <w:i/>
          <w:iCs/>
        </w:rPr>
        <w:t>Iohannis</w:t>
      </w:r>
      <w:proofErr w:type="spellEnd"/>
      <w:r w:rsidRPr="00FE752F">
        <w:rPr>
          <w:rFonts w:ascii="Times New Roman" w:hAnsi="Times New Roman" w:cs="Times New Roman"/>
          <w:i/>
          <w:iCs/>
        </w:rPr>
        <w:t>, a fost de acord cu declasificarea, potrivit legii, la solicitarea instituțiilor emitente, a informațiilor prezentate de Serviciul Român de Informații, Serviciul de Informații Externe și Ministerul Afacerilor Interne în cadrul ședinței Consiliului Suprem de Apărare a Țării, din data de 28 noiembrie 2024.</w:t>
      </w:r>
    </w:p>
    <w:p w14:paraId="394A7A0E"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Totodată, precizăm că Hotărârea adoptată de membrii CSAT în ședința din data de 28 noiembrie 2024 a fost transmisă, la finalul ședinței, Serviciului Român de Informații, Serviciului de Informații Externe, Ministerului Afacerilor Interne, Serviciului de Telecomunicații Speciale, Autorității Electorale Permanente, Biroului Electoral Central, Parchetului de pe lângă Înalta Curte de Casație și Justiție, Ministerului Justiției și Autorității Naționale pentru Administrare și Reglementare în Comunicații pentru a întreprinde de urgență demersurile necesare, conform competențelor legale, în vederea clarificării aspectelor prezentate în ședința CSAT.</w:t>
      </w:r>
    </w:p>
    <w:p w14:paraId="79393663"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Vă prezentăm în anexă documentele declasificate:</w:t>
      </w:r>
    </w:p>
    <w:p w14:paraId="22E862DC"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Document CSAT Ministerul Afacerilor Interne</w:t>
      </w:r>
    </w:p>
    <w:p w14:paraId="4825652B"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Document CSAT Serviciul de Informații Externe</w:t>
      </w:r>
    </w:p>
    <w:p w14:paraId="5DA6F4E4"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Document CSAT Serviciul Român de Informații I</w:t>
      </w:r>
    </w:p>
    <w:p w14:paraId="690DB999" w14:textId="77777777" w:rsidR="00423814" w:rsidRPr="00FE752F" w:rsidRDefault="00423814" w:rsidP="00423814">
      <w:pPr>
        <w:pStyle w:val="Listparagraf"/>
        <w:ind w:firstLine="630"/>
        <w:jc w:val="both"/>
        <w:rPr>
          <w:rFonts w:ascii="Times New Roman" w:hAnsi="Times New Roman" w:cs="Times New Roman"/>
          <w:i/>
          <w:iCs/>
        </w:rPr>
      </w:pPr>
      <w:r w:rsidRPr="00FE752F">
        <w:rPr>
          <w:rFonts w:ascii="Times New Roman" w:hAnsi="Times New Roman" w:cs="Times New Roman"/>
          <w:i/>
          <w:iCs/>
        </w:rPr>
        <w:t>Document CSAT Serviciul Român de Informații II</w:t>
      </w:r>
    </w:p>
    <w:p w14:paraId="4E961C91" w14:textId="77777777" w:rsidR="00423814" w:rsidRPr="00423814" w:rsidRDefault="00423814" w:rsidP="00423814">
      <w:pPr>
        <w:pStyle w:val="Listparagraf"/>
        <w:ind w:firstLine="630"/>
        <w:jc w:val="both"/>
        <w:rPr>
          <w:rFonts w:ascii="Times New Roman" w:hAnsi="Times New Roman" w:cs="Times New Roman"/>
        </w:rPr>
      </w:pPr>
      <w:r w:rsidRPr="00FE752F">
        <w:rPr>
          <w:rFonts w:ascii="Times New Roman" w:hAnsi="Times New Roman" w:cs="Times New Roman"/>
          <w:i/>
          <w:iCs/>
        </w:rPr>
        <w:t>Document CSAT Serviciul de Telecomunicații Speciale</w:t>
      </w:r>
      <w:r w:rsidRPr="00423814">
        <w:rPr>
          <w:rFonts w:ascii="Times New Roman" w:hAnsi="Times New Roman" w:cs="Times New Roman"/>
        </w:rPr>
        <w:t>“</w:t>
      </w:r>
    </w:p>
    <w:p w14:paraId="6FD2B56C" w14:textId="77777777" w:rsidR="00423814" w:rsidRPr="00423814" w:rsidRDefault="00423814" w:rsidP="00423814">
      <w:pPr>
        <w:pStyle w:val="Listparagraf"/>
        <w:ind w:firstLine="630"/>
        <w:jc w:val="both"/>
        <w:rPr>
          <w:rFonts w:ascii="Times New Roman" w:hAnsi="Times New Roman" w:cs="Times New Roman"/>
        </w:rPr>
      </w:pPr>
      <w:r w:rsidRPr="00423814">
        <w:rPr>
          <w:rFonts w:ascii="Times New Roman" w:hAnsi="Times New Roman" w:cs="Times New Roman"/>
        </w:rPr>
        <w:t xml:space="preserve">Prin urmare, după ce Curtea Constituțională a României confirmase și validase rezultatele primului tur al alegerilor prezidențiale din 24 noiembrie 2024, stabilise că turul al doilea va avea loc la data de 8 decembrie 2024, la care vor participa primii doi candidați clasați potrivit numărului de voturi valabil exprimate, respectiv domnul Călin Georgescu și doamna Elena-Valerica Lasconi, </w:t>
      </w:r>
      <w:r w:rsidRPr="00FE752F">
        <w:rPr>
          <w:rFonts w:ascii="Times New Roman" w:hAnsi="Times New Roman" w:cs="Times New Roman"/>
          <w:b/>
          <w:bCs/>
        </w:rPr>
        <w:t>prin acest comunicat de presă din 4 decembrie 2024 am aflat că au fost declasificate  de către  Președintele României Klaus Johannis, cinci documente clasificate prezentate în ședința CSAT din 28 noiembrie</w:t>
      </w:r>
      <w:r w:rsidRPr="00423814">
        <w:rPr>
          <w:rFonts w:ascii="Times New Roman" w:hAnsi="Times New Roman" w:cs="Times New Roman"/>
        </w:rPr>
        <w:t xml:space="preserve"> 2024, la solicitarea instituțiilor emitente.</w:t>
      </w:r>
    </w:p>
    <w:p w14:paraId="0186ECC5" w14:textId="77777777" w:rsidR="00423814" w:rsidRPr="00423814" w:rsidRDefault="00423814" w:rsidP="00423814">
      <w:pPr>
        <w:pStyle w:val="Listparagraf"/>
        <w:ind w:firstLine="630"/>
        <w:jc w:val="both"/>
        <w:rPr>
          <w:rFonts w:ascii="Times New Roman" w:hAnsi="Times New Roman" w:cs="Times New Roman"/>
        </w:rPr>
      </w:pPr>
      <w:r w:rsidRPr="00423814">
        <w:rPr>
          <w:rFonts w:ascii="Times New Roman" w:hAnsi="Times New Roman" w:cs="Times New Roman"/>
        </w:rPr>
        <w:t xml:space="preserve">Ca urmare a preluării acestor documente clasificate de către instituțiile de presă, </w:t>
      </w:r>
      <w:r w:rsidRPr="00FE752F">
        <w:rPr>
          <w:rFonts w:ascii="Times New Roman" w:hAnsi="Times New Roman" w:cs="Times New Roman"/>
          <w:b/>
          <w:bCs/>
        </w:rPr>
        <w:t>Curtea Constituțională a României,</w:t>
      </w:r>
      <w:r w:rsidRPr="00423814">
        <w:rPr>
          <w:rFonts w:ascii="Times New Roman" w:hAnsi="Times New Roman" w:cs="Times New Roman"/>
        </w:rPr>
        <w:t xml:space="preserve"> </w:t>
      </w:r>
      <w:r w:rsidRPr="00FE752F">
        <w:rPr>
          <w:rFonts w:ascii="Times New Roman" w:hAnsi="Times New Roman" w:cs="Times New Roman"/>
          <w:b/>
          <w:bCs/>
        </w:rPr>
        <w:t>la data de 6 decembrie 2024</w:t>
      </w:r>
      <w:r w:rsidRPr="00423814">
        <w:rPr>
          <w:rFonts w:ascii="Times New Roman" w:hAnsi="Times New Roman" w:cs="Times New Roman"/>
        </w:rPr>
        <w:t xml:space="preserve">, pe ascuns, fără a fi anunțat public pe  site-ul www.ccr.ro, s-a întrunit în plen și, cu încălcarea Constituției României, a Legii nr. 370/2004 privind alegerea președintelui României și Legii nr. 47/1992 privind organizarea și funcționarea Curții Constituționale, </w:t>
      </w:r>
      <w:r w:rsidRPr="00FE752F">
        <w:rPr>
          <w:rFonts w:ascii="Times New Roman" w:hAnsi="Times New Roman" w:cs="Times New Roman"/>
          <w:b/>
          <w:bCs/>
        </w:rPr>
        <w:t>s-a sesizat din oficiu și a anulat întregul proces electoral</w:t>
      </w:r>
      <w:r w:rsidRPr="00423814">
        <w:rPr>
          <w:rFonts w:ascii="Times New Roman" w:hAnsi="Times New Roman" w:cs="Times New Roman"/>
        </w:rPr>
        <w:t xml:space="preserve"> cu privire la alegerea Președintelui României, desfășurat în baza Hotărârii Guvernului nr.756/2024 privind stabilirea datei alegerilor pentru </w:t>
      </w:r>
      <w:proofErr w:type="spellStart"/>
      <w:r w:rsidRPr="00423814">
        <w:rPr>
          <w:rFonts w:ascii="Times New Roman" w:hAnsi="Times New Roman" w:cs="Times New Roman"/>
        </w:rPr>
        <w:t>Preşedintele</w:t>
      </w:r>
      <w:proofErr w:type="spellEnd"/>
      <w:r w:rsidRPr="00423814">
        <w:rPr>
          <w:rFonts w:ascii="Times New Roman" w:hAnsi="Times New Roman" w:cs="Times New Roman"/>
        </w:rPr>
        <w:t xml:space="preserve"> României din anul 2024, dispunând ca Procesul electoral pentru alegerea Președintelui României să  fie reluat în integralitate, Guvernul urmând să stabilească o nouă dată pentru alegerea </w:t>
      </w:r>
      <w:proofErr w:type="spellStart"/>
      <w:r w:rsidRPr="00423814">
        <w:rPr>
          <w:rFonts w:ascii="Times New Roman" w:hAnsi="Times New Roman" w:cs="Times New Roman"/>
        </w:rPr>
        <w:t>Preşedintelui</w:t>
      </w:r>
      <w:proofErr w:type="spellEnd"/>
      <w:r w:rsidRPr="00423814">
        <w:rPr>
          <w:rFonts w:ascii="Times New Roman" w:hAnsi="Times New Roman" w:cs="Times New Roman"/>
        </w:rPr>
        <w:t xml:space="preserve"> României, precum și un nou program calendaristic pentru realizarea </w:t>
      </w:r>
      <w:proofErr w:type="spellStart"/>
      <w:r w:rsidRPr="00423814">
        <w:rPr>
          <w:rFonts w:ascii="Times New Roman" w:hAnsi="Times New Roman" w:cs="Times New Roman"/>
        </w:rPr>
        <w:t>acţiunilor</w:t>
      </w:r>
      <w:proofErr w:type="spellEnd"/>
      <w:r w:rsidRPr="00423814">
        <w:rPr>
          <w:rFonts w:ascii="Times New Roman" w:hAnsi="Times New Roman" w:cs="Times New Roman"/>
        </w:rPr>
        <w:t xml:space="preserve"> necesare.</w:t>
      </w:r>
    </w:p>
    <w:p w14:paraId="3035F0D9" w14:textId="63DDF581" w:rsidR="00423814" w:rsidRDefault="00423814" w:rsidP="00423814">
      <w:pPr>
        <w:pStyle w:val="Listparagraf"/>
        <w:ind w:firstLine="630"/>
        <w:jc w:val="both"/>
        <w:rPr>
          <w:rFonts w:ascii="Times New Roman" w:hAnsi="Times New Roman" w:cs="Times New Roman"/>
          <w:i/>
          <w:iCs/>
        </w:rPr>
      </w:pPr>
      <w:r w:rsidRPr="00423814">
        <w:rPr>
          <w:rFonts w:ascii="Times New Roman" w:hAnsi="Times New Roman" w:cs="Times New Roman"/>
        </w:rPr>
        <w:t>În considerentele Hotărârii CCR nr. 32 din 6 decembrie 2024</w:t>
      </w:r>
      <w:r w:rsidR="00FE752F">
        <w:rPr>
          <w:rFonts w:ascii="Times New Roman" w:hAnsi="Times New Roman" w:cs="Times New Roman"/>
        </w:rPr>
        <w:t>, prin care s-au anulat alegerile,</w:t>
      </w:r>
      <w:r w:rsidRPr="00423814">
        <w:rPr>
          <w:rFonts w:ascii="Times New Roman" w:hAnsi="Times New Roman" w:cs="Times New Roman"/>
        </w:rPr>
        <w:t xml:space="preserve"> s-a reținut că: „</w:t>
      </w:r>
      <w:r w:rsidRPr="00FE752F">
        <w:rPr>
          <w:rFonts w:ascii="Times New Roman" w:hAnsi="Times New Roman" w:cs="Times New Roman"/>
          <w:i/>
          <w:iCs/>
        </w:rPr>
        <w:t xml:space="preserve">după declasificarea la data de 4 decembrie 2024 a documentelor prezentate în ședința Consiliului Suprem de Apărare a Țării din data de 28 noiembrie 2024 și aducerea acestora la cunoștință publică, Curtea a luat act de conținutul lor. Față de cele prezentate în cuprinsul „Notelor de informare” ale Ministerului Afacerilor Interne - Direcția Generală de Protecție Internă, ale Serviciului de Informații Externe, ale Serviciului Român de Informații și ale Serviciului de Telecomunicații Speciale, care au fost înregistrate la Administrația prezidențială sub nr.DSN1/1741/4.12.2024, nr.DSN1/1740/4.12.2024, nr.DSN1/1742/4.12.2024 și nr.DSN1/1743/4.12.2024, respectiv nr.DSN1/1701/2.12.2024, Curtea constată că procesul electoral privind alegerea Președintelui României a fost viciat pe toată durata desfășurării lui și în toate etapele de multiple neregularități și încălcări ale legislației electorale care au distorsionat caracterul liber și corect al votului exprimat de cetățeni și egalitatea de șanse a competitorilor electorali, au afectat caracterul transparent și echitabil al campaniei electorale și au nesocotit reglementările legale </w:t>
      </w:r>
      <w:r w:rsidRPr="00FE752F">
        <w:rPr>
          <w:rFonts w:ascii="Times New Roman" w:hAnsi="Times New Roman" w:cs="Times New Roman"/>
          <w:i/>
          <w:iCs/>
        </w:rPr>
        <w:lastRenderedPageBreak/>
        <w:t>referitoare la finanțarea acesteia. Toate aceste aspecte au avut un efect convergent de desconsiderare a principiilor esențiale ale alegerilor democratice.”</w:t>
      </w:r>
    </w:p>
    <w:p w14:paraId="4692BCD9" w14:textId="77777777" w:rsidR="00A71DF0" w:rsidRPr="00423814" w:rsidRDefault="00A71DF0" w:rsidP="00423814">
      <w:pPr>
        <w:pStyle w:val="Listparagraf"/>
        <w:ind w:firstLine="630"/>
        <w:jc w:val="both"/>
        <w:rPr>
          <w:rFonts w:ascii="Times New Roman" w:hAnsi="Times New Roman" w:cs="Times New Roman"/>
        </w:rPr>
      </w:pPr>
    </w:p>
    <w:p w14:paraId="317DB5B5" w14:textId="6DCBBE05" w:rsidR="00A71DF0" w:rsidRPr="00EB64AE" w:rsidRDefault="002C279E" w:rsidP="00FE752F">
      <w:pPr>
        <w:pStyle w:val="Listparagraf"/>
        <w:ind w:firstLine="630"/>
        <w:jc w:val="both"/>
        <w:rPr>
          <w:rFonts w:ascii="Times New Roman" w:hAnsi="Times New Roman" w:cs="Times New Roman"/>
        </w:rPr>
      </w:pPr>
      <w:r w:rsidRPr="00EB64AE">
        <w:rPr>
          <w:rFonts w:ascii="Times New Roman" w:hAnsi="Times New Roman" w:cs="Times New Roman"/>
        </w:rPr>
        <w:t>Prin urmare, Consiliul Suprem de Ap</w:t>
      </w:r>
      <w:r w:rsidR="00DB24A4" w:rsidRPr="00EB64AE">
        <w:rPr>
          <w:rFonts w:ascii="Times New Roman" w:hAnsi="Times New Roman" w:cs="Times New Roman"/>
        </w:rPr>
        <w:t xml:space="preserve">ărare a Țării  în ședința CSAT și 28 noiembrie 2024, a hotărât modalitatea frauduloasă în care urma să devoaleze în spațiul public informații și documente, declasificate în mod ilegal, care să furnizeze Curții Constituționale a României, </w:t>
      </w:r>
      <w:proofErr w:type="spellStart"/>
      <w:r w:rsidR="00DB24A4" w:rsidRPr="00EB64AE">
        <w:rPr>
          <w:rFonts w:ascii="Times New Roman" w:hAnsi="Times New Roman" w:cs="Times New Roman"/>
        </w:rPr>
        <w:t>pretexul</w:t>
      </w:r>
      <w:proofErr w:type="spellEnd"/>
      <w:r w:rsidR="00DB24A4" w:rsidRPr="00EB64AE">
        <w:rPr>
          <w:rFonts w:ascii="Times New Roman" w:hAnsi="Times New Roman" w:cs="Times New Roman"/>
        </w:rPr>
        <w:t xml:space="preserve"> pentru a dispune în mod abuziv, ilegal și neconstituțional, anularea întregului proces electoral desfășurat în noiembrie-decembrie 2024, pentru alegerea președintelui României.</w:t>
      </w:r>
    </w:p>
    <w:p w14:paraId="2CAD7763" w14:textId="68AB9949" w:rsidR="00A71DF0" w:rsidRPr="00EB64AE" w:rsidRDefault="00DB24A4" w:rsidP="00FE752F">
      <w:pPr>
        <w:pStyle w:val="Listparagraf"/>
        <w:ind w:firstLine="630"/>
        <w:jc w:val="both"/>
        <w:rPr>
          <w:rFonts w:ascii="Times New Roman" w:hAnsi="Times New Roman" w:cs="Times New Roman"/>
        </w:rPr>
      </w:pPr>
      <w:r w:rsidRPr="00EB64AE">
        <w:rPr>
          <w:rFonts w:ascii="Times New Roman" w:hAnsi="Times New Roman" w:cs="Times New Roman"/>
        </w:rPr>
        <w:t>Scopul ilegal al ședinței CSAT din 28 noiembrie 2024 a fost acela de a împiedica alegerea în funcția de Președinte al României a unui candidat care nu era susținut de coaliția de guvernare de la acel moment, respectiv</w:t>
      </w:r>
      <w:r w:rsidRPr="00EB64AE">
        <w:rPr>
          <w:rFonts w:ascii="Times New Roman" w:hAnsi="Times New Roman" w:cs="Times New Roman"/>
          <w:lang w:val="en-US"/>
        </w:rPr>
        <w:t xml:space="preserve">: PSD-PNL-UDMR, scop care a </w:t>
      </w:r>
      <w:proofErr w:type="spellStart"/>
      <w:r w:rsidRPr="00EB64AE">
        <w:rPr>
          <w:rFonts w:ascii="Times New Roman" w:hAnsi="Times New Roman" w:cs="Times New Roman"/>
          <w:lang w:val="en-US"/>
        </w:rPr>
        <w:t>fost</w:t>
      </w:r>
      <w:proofErr w:type="spellEnd"/>
      <w:r w:rsidRPr="00EB64AE">
        <w:rPr>
          <w:rFonts w:ascii="Times New Roman" w:hAnsi="Times New Roman" w:cs="Times New Roman"/>
          <w:lang w:val="en-US"/>
        </w:rPr>
        <w:t xml:space="preserve"> </w:t>
      </w:r>
      <w:proofErr w:type="spellStart"/>
      <w:r w:rsidRPr="00EB64AE">
        <w:rPr>
          <w:rFonts w:ascii="Times New Roman" w:hAnsi="Times New Roman" w:cs="Times New Roman"/>
          <w:lang w:val="en-US"/>
        </w:rPr>
        <w:t>realizat</w:t>
      </w:r>
      <w:proofErr w:type="spellEnd"/>
      <w:r w:rsidRPr="00EB64AE">
        <w:rPr>
          <w:rFonts w:ascii="Times New Roman" w:hAnsi="Times New Roman" w:cs="Times New Roman"/>
          <w:lang w:val="en-US"/>
        </w:rPr>
        <w:t xml:space="preserve"> </w:t>
      </w:r>
      <w:proofErr w:type="spellStart"/>
      <w:r w:rsidRPr="00EB64AE">
        <w:rPr>
          <w:rFonts w:ascii="Times New Roman" w:hAnsi="Times New Roman" w:cs="Times New Roman"/>
          <w:lang w:val="en-US"/>
        </w:rPr>
        <w:t>prin</w:t>
      </w:r>
      <w:proofErr w:type="spellEnd"/>
      <w:r w:rsidRPr="00EB64AE">
        <w:rPr>
          <w:rFonts w:ascii="Times New Roman" w:hAnsi="Times New Roman" w:cs="Times New Roman"/>
          <w:lang w:val="en-US"/>
        </w:rPr>
        <w:t xml:space="preserve"> </w:t>
      </w:r>
      <w:proofErr w:type="spellStart"/>
      <w:r w:rsidRPr="00EB64AE">
        <w:rPr>
          <w:rFonts w:ascii="Times New Roman" w:hAnsi="Times New Roman" w:cs="Times New Roman"/>
          <w:lang w:val="en-US"/>
        </w:rPr>
        <w:t>desecretizarea</w:t>
      </w:r>
      <w:proofErr w:type="spellEnd"/>
      <w:r w:rsidRPr="00EB64AE">
        <w:rPr>
          <w:rFonts w:ascii="Times New Roman" w:hAnsi="Times New Roman" w:cs="Times New Roman"/>
          <w:lang w:val="en-US"/>
        </w:rPr>
        <w:t xml:space="preserve"> </w:t>
      </w:r>
      <w:proofErr w:type="spellStart"/>
      <w:r w:rsidRPr="00EB64AE">
        <w:rPr>
          <w:rFonts w:ascii="Times New Roman" w:hAnsi="Times New Roman" w:cs="Times New Roman"/>
          <w:lang w:val="en-US"/>
        </w:rPr>
        <w:t>ilegal</w:t>
      </w:r>
      <w:proofErr w:type="spellEnd"/>
      <w:r w:rsidRPr="00EB64AE">
        <w:rPr>
          <w:rFonts w:ascii="Times New Roman" w:hAnsi="Times New Roman" w:cs="Times New Roman"/>
        </w:rPr>
        <w:t>ă</w:t>
      </w:r>
      <w:r w:rsidR="00CA2411" w:rsidRPr="00EB64AE">
        <w:rPr>
          <w:rFonts w:ascii="Times New Roman" w:hAnsi="Times New Roman" w:cs="Times New Roman"/>
        </w:rPr>
        <w:t xml:space="preserve"> de către Președintele României a unor documente clasificate și cu complicitatea Curții constituționale a României, prin adoptarea Hotărârii nr. 32 din 6 decembrie 2024.</w:t>
      </w:r>
    </w:p>
    <w:p w14:paraId="47D0D1F6" w14:textId="6CDDD1B5" w:rsidR="00CA2411" w:rsidRPr="00EB64AE" w:rsidRDefault="00CA2411" w:rsidP="00FE752F">
      <w:pPr>
        <w:pStyle w:val="Listparagraf"/>
        <w:ind w:firstLine="630"/>
        <w:jc w:val="both"/>
        <w:rPr>
          <w:rFonts w:ascii="Times New Roman" w:hAnsi="Times New Roman" w:cs="Times New Roman"/>
        </w:rPr>
      </w:pPr>
      <w:r w:rsidRPr="00EB64AE">
        <w:rPr>
          <w:rFonts w:ascii="Times New Roman" w:hAnsi="Times New Roman" w:cs="Times New Roman"/>
        </w:rPr>
        <w:t xml:space="preserve">Desecretizarea de către Președintele României a unor documente clasificate emise de alte autorități s-a făcut cu încălcarea </w:t>
      </w:r>
      <w:proofErr w:type="spellStart"/>
      <w:r w:rsidRPr="00EB64AE">
        <w:rPr>
          <w:rFonts w:ascii="Times New Roman" w:hAnsi="Times New Roman" w:cs="Times New Roman"/>
        </w:rPr>
        <w:t>disp</w:t>
      </w:r>
      <w:proofErr w:type="spellEnd"/>
      <w:r w:rsidRPr="00EB64AE">
        <w:rPr>
          <w:rFonts w:ascii="Times New Roman" w:hAnsi="Times New Roman" w:cs="Times New Roman"/>
        </w:rPr>
        <w:t>. art. 24 alin. 4 cu rap. la art</w:t>
      </w:r>
      <w:r w:rsidR="00EB64AE" w:rsidRPr="00EB64AE">
        <w:rPr>
          <w:rFonts w:ascii="Times New Roman" w:hAnsi="Times New Roman" w:cs="Times New Roman"/>
        </w:rPr>
        <w:t xml:space="preserve">. 15 lit. f) din Legea nr. </w:t>
      </w:r>
      <w:r w:rsidRPr="00EB64AE">
        <w:rPr>
          <w:rFonts w:ascii="Times New Roman" w:hAnsi="Times New Roman" w:cs="Times New Roman"/>
        </w:rPr>
        <w:t xml:space="preserve"> </w:t>
      </w:r>
      <w:r w:rsidR="00EB64AE" w:rsidRPr="00EB64AE">
        <w:rPr>
          <w:rFonts w:ascii="Times New Roman" w:hAnsi="Times New Roman" w:cs="Times New Roman"/>
        </w:rPr>
        <w:t xml:space="preserve">182/2002 privind </w:t>
      </w:r>
      <w:proofErr w:type="spellStart"/>
      <w:r w:rsidR="00EB64AE" w:rsidRPr="00EB64AE">
        <w:rPr>
          <w:rFonts w:ascii="Times New Roman" w:hAnsi="Times New Roman" w:cs="Times New Roman"/>
        </w:rPr>
        <w:t>privind</w:t>
      </w:r>
      <w:proofErr w:type="spellEnd"/>
      <w:r w:rsidR="00EB64AE" w:rsidRPr="00EB64AE">
        <w:rPr>
          <w:rFonts w:ascii="Times New Roman" w:hAnsi="Times New Roman" w:cs="Times New Roman"/>
        </w:rPr>
        <w:t xml:space="preserve"> </w:t>
      </w:r>
      <w:proofErr w:type="spellStart"/>
      <w:r w:rsidR="00EB64AE" w:rsidRPr="00EB64AE">
        <w:rPr>
          <w:rFonts w:ascii="Times New Roman" w:hAnsi="Times New Roman" w:cs="Times New Roman"/>
        </w:rPr>
        <w:t>protecţia</w:t>
      </w:r>
      <w:proofErr w:type="spellEnd"/>
      <w:r w:rsidR="00EB64AE" w:rsidRPr="00EB64AE">
        <w:rPr>
          <w:rFonts w:ascii="Times New Roman" w:hAnsi="Times New Roman" w:cs="Times New Roman"/>
        </w:rPr>
        <w:t xml:space="preserve"> </w:t>
      </w:r>
      <w:proofErr w:type="spellStart"/>
      <w:r w:rsidR="00EB64AE" w:rsidRPr="00EB64AE">
        <w:rPr>
          <w:rFonts w:ascii="Times New Roman" w:hAnsi="Times New Roman" w:cs="Times New Roman"/>
        </w:rPr>
        <w:t>informaţiilor</w:t>
      </w:r>
      <w:proofErr w:type="spellEnd"/>
      <w:r w:rsidR="00EB64AE" w:rsidRPr="00EB64AE">
        <w:rPr>
          <w:rFonts w:ascii="Times New Roman" w:hAnsi="Times New Roman" w:cs="Times New Roman"/>
        </w:rPr>
        <w:t xml:space="preserve"> clasificate</w:t>
      </w:r>
      <w:r w:rsidR="00EB64AE">
        <w:rPr>
          <w:rFonts w:ascii="Times New Roman" w:hAnsi="Times New Roman" w:cs="Times New Roman"/>
        </w:rPr>
        <w:t xml:space="preserve">, </w:t>
      </w:r>
      <w:r w:rsidR="00EB64AE" w:rsidRPr="00BC3498">
        <w:rPr>
          <w:rFonts w:ascii="Times New Roman" w:hAnsi="Times New Roman" w:cs="Times New Roman"/>
          <w:b/>
          <w:bCs/>
        </w:rPr>
        <w:t>dreptul de a desecretiza aceste documente fiind atribuită legal numai Guvernului României</w:t>
      </w:r>
      <w:r w:rsidR="00EB64AE">
        <w:rPr>
          <w:rFonts w:ascii="Times New Roman" w:hAnsi="Times New Roman" w:cs="Times New Roman"/>
        </w:rPr>
        <w:t>, la solicitarea motivată a instituțiilor emitente (departamente din cadrul serviciilor de informații).</w:t>
      </w:r>
    </w:p>
    <w:p w14:paraId="2D443125" w14:textId="1C25AF13" w:rsidR="00EB64AE" w:rsidRPr="00EB64AE" w:rsidRDefault="00EB64AE" w:rsidP="00FE752F">
      <w:pPr>
        <w:pStyle w:val="Listparagraf"/>
        <w:ind w:firstLine="630"/>
        <w:jc w:val="both"/>
        <w:rPr>
          <w:rFonts w:ascii="Times New Roman" w:hAnsi="Times New Roman" w:cs="Times New Roman"/>
          <w:lang w:val="en-US"/>
        </w:rPr>
      </w:pPr>
      <w:r>
        <w:rPr>
          <w:rFonts w:ascii="Times New Roman" w:hAnsi="Times New Roman" w:cs="Times New Roman"/>
        </w:rPr>
        <w:t xml:space="preserve">Citez mai jos </w:t>
      </w:r>
      <w:r w:rsidRPr="00EB64AE">
        <w:rPr>
          <w:rFonts w:ascii="Times New Roman" w:hAnsi="Times New Roman" w:cs="Times New Roman"/>
        </w:rPr>
        <w:t xml:space="preserve"> </w:t>
      </w:r>
      <w:r w:rsidRPr="00EB64AE">
        <w:rPr>
          <w:rFonts w:ascii="Times New Roman" w:hAnsi="Times New Roman" w:cs="Times New Roman"/>
          <w:b/>
          <w:bCs/>
        </w:rPr>
        <w:t>art. 24 alin.  (4) din Legea nr. 182/2002</w:t>
      </w:r>
      <w:r w:rsidRPr="00EB64AE">
        <w:rPr>
          <w:rFonts w:ascii="Times New Roman" w:hAnsi="Times New Roman" w:cs="Times New Roman"/>
          <w:lang w:val="en-US"/>
        </w:rPr>
        <w:t>:</w:t>
      </w:r>
    </w:p>
    <w:p w14:paraId="52BACFC1" w14:textId="1364D3DD" w:rsidR="00EB64AE" w:rsidRPr="00EB64AE" w:rsidRDefault="00EB64AE" w:rsidP="00EB64AE">
      <w:pPr>
        <w:pStyle w:val="Listparagraf"/>
        <w:ind w:firstLine="630"/>
        <w:jc w:val="both"/>
        <w:rPr>
          <w:rFonts w:ascii="Times New Roman" w:hAnsi="Times New Roman" w:cs="Times New Roman"/>
          <w:i/>
          <w:iCs/>
          <w:lang w:val="en-US"/>
        </w:rPr>
      </w:pPr>
      <w:r w:rsidRPr="00EB64AE">
        <w:rPr>
          <w:rFonts w:ascii="Times New Roman" w:hAnsi="Times New Roman" w:cs="Times New Roman"/>
          <w:lang w:val="en-US"/>
        </w:rPr>
        <w:t xml:space="preserve"> </w:t>
      </w:r>
      <w:r w:rsidRPr="00EB64AE">
        <w:rPr>
          <w:rFonts w:ascii="Times New Roman" w:hAnsi="Times New Roman" w:cs="Times New Roman"/>
          <w:i/>
          <w:iCs/>
          <w:lang w:val="en-US"/>
        </w:rPr>
        <w:t xml:space="preserve">“(4) </w:t>
      </w:r>
      <w:proofErr w:type="spellStart"/>
      <w:r w:rsidRPr="00EB64AE">
        <w:rPr>
          <w:rFonts w:ascii="Times New Roman" w:hAnsi="Times New Roman" w:cs="Times New Roman"/>
          <w:i/>
          <w:iCs/>
          <w:lang w:val="en-US"/>
        </w:rPr>
        <w:t>Informaţiile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clasificate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potrivit</w:t>
      </w:r>
      <w:proofErr w:type="spellEnd"/>
      <w:r w:rsidRPr="00EB64AE">
        <w:rPr>
          <w:rFonts w:ascii="Times New Roman" w:hAnsi="Times New Roman" w:cs="Times New Roman"/>
          <w:i/>
          <w:iCs/>
          <w:lang w:val="en-US"/>
        </w:rPr>
        <w:t xml:space="preserve"> art. 15 lit. f) pot fi </w:t>
      </w:r>
      <w:proofErr w:type="spellStart"/>
      <w:r w:rsidRPr="00EB64AE">
        <w:rPr>
          <w:rFonts w:ascii="Times New Roman" w:hAnsi="Times New Roman" w:cs="Times New Roman"/>
          <w:i/>
          <w:iCs/>
          <w:lang w:val="en-US"/>
        </w:rPr>
        <w:t>declasificate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prin</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hotărâre</w:t>
      </w:r>
      <w:proofErr w:type="spellEnd"/>
      <w:r w:rsidRPr="00EB64AE">
        <w:rPr>
          <w:rFonts w:ascii="Times New Roman" w:hAnsi="Times New Roman" w:cs="Times New Roman"/>
          <w:i/>
          <w:iCs/>
          <w:lang w:val="en-US"/>
        </w:rPr>
        <w:t xml:space="preserve"> a </w:t>
      </w:r>
      <w:proofErr w:type="spellStart"/>
      <w:r w:rsidRPr="00EB64AE">
        <w:rPr>
          <w:rFonts w:ascii="Times New Roman" w:hAnsi="Times New Roman" w:cs="Times New Roman"/>
          <w:i/>
          <w:iCs/>
          <w:lang w:val="en-US"/>
        </w:rPr>
        <w:t>Guvernului</w:t>
      </w:r>
      <w:proofErr w:type="spellEnd"/>
      <w:r w:rsidRPr="00EB64AE">
        <w:rPr>
          <w:rFonts w:ascii="Times New Roman" w:hAnsi="Times New Roman" w:cs="Times New Roman"/>
          <w:i/>
          <w:iCs/>
          <w:lang w:val="en-US"/>
        </w:rPr>
        <w:t xml:space="preserve">, la </w:t>
      </w:r>
      <w:proofErr w:type="spellStart"/>
      <w:r w:rsidRPr="00EB64AE">
        <w:rPr>
          <w:rFonts w:ascii="Times New Roman" w:hAnsi="Times New Roman" w:cs="Times New Roman"/>
          <w:i/>
          <w:iCs/>
          <w:lang w:val="en-US"/>
        </w:rPr>
        <w:t>solicitarea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motivată</w:t>
      </w:r>
      <w:proofErr w:type="spellEnd"/>
      <w:r w:rsidRPr="00EB64AE">
        <w:rPr>
          <w:rFonts w:ascii="Times New Roman" w:hAnsi="Times New Roman" w:cs="Times New Roman"/>
          <w:i/>
          <w:iCs/>
          <w:lang w:val="en-US"/>
        </w:rPr>
        <w:t xml:space="preserve"> </w:t>
      </w:r>
      <w:proofErr w:type="gramStart"/>
      <w:r w:rsidRPr="00EB64AE">
        <w:rPr>
          <w:rFonts w:ascii="Times New Roman" w:hAnsi="Times New Roman" w:cs="Times New Roman"/>
          <w:i/>
          <w:iCs/>
          <w:lang w:val="en-US"/>
        </w:rPr>
        <w:t>a</w:t>
      </w:r>
      <w:proofErr w:type="gram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emitentului</w:t>
      </w:r>
      <w:proofErr w:type="spellEnd"/>
      <w:r w:rsidRPr="00EB64AE">
        <w:rPr>
          <w:rFonts w:ascii="Times New Roman" w:hAnsi="Times New Roman" w:cs="Times New Roman"/>
          <w:i/>
          <w:iCs/>
          <w:lang w:val="en-US"/>
        </w:rPr>
        <w:t>.”</w:t>
      </w:r>
      <w:r>
        <w:rPr>
          <w:rFonts w:ascii="Times New Roman" w:hAnsi="Times New Roman" w:cs="Times New Roman"/>
          <w:i/>
          <w:iCs/>
          <w:lang w:val="en-US"/>
        </w:rPr>
        <w:t xml:space="preserve"> </w:t>
      </w:r>
      <w:proofErr w:type="spellStart"/>
      <w:proofErr w:type="gramStart"/>
      <w:r>
        <w:rPr>
          <w:rFonts w:ascii="Times New Roman" w:hAnsi="Times New Roman" w:cs="Times New Roman"/>
          <w:lang w:val="en-US"/>
        </w:rPr>
        <w:t>și</w:t>
      </w:r>
      <w:proofErr w:type="spellEnd"/>
      <w:r>
        <w:rPr>
          <w:rFonts w:ascii="Times New Roman" w:hAnsi="Times New Roman" w:cs="Times New Roman"/>
          <w:lang w:val="en-US"/>
        </w:rPr>
        <w:t xml:space="preserve"> </w:t>
      </w:r>
      <w:r w:rsidRPr="00EB64AE">
        <w:rPr>
          <w:rFonts w:ascii="Times New Roman" w:hAnsi="Times New Roman" w:cs="Times New Roman"/>
          <w:lang w:val="en-US"/>
        </w:rPr>
        <w:t xml:space="preserve"> </w:t>
      </w:r>
      <w:r w:rsidRPr="00EB64AE">
        <w:rPr>
          <w:rFonts w:ascii="Times New Roman" w:hAnsi="Times New Roman" w:cs="Times New Roman"/>
          <w:b/>
          <w:bCs/>
          <w:lang w:val="en-US"/>
        </w:rPr>
        <w:t>art.</w:t>
      </w:r>
      <w:proofErr w:type="gramEnd"/>
      <w:r w:rsidRPr="00EB64AE">
        <w:rPr>
          <w:rFonts w:ascii="Times New Roman" w:hAnsi="Times New Roman" w:cs="Times New Roman"/>
          <w:b/>
          <w:bCs/>
          <w:lang w:val="en-US"/>
        </w:rPr>
        <w:t xml:space="preserve"> 15 lit. </w:t>
      </w:r>
      <w:proofErr w:type="gramStart"/>
      <w:r w:rsidRPr="00EB64AE">
        <w:rPr>
          <w:rFonts w:ascii="Times New Roman" w:hAnsi="Times New Roman" w:cs="Times New Roman"/>
          <w:b/>
          <w:bCs/>
          <w:lang w:val="en-US"/>
        </w:rPr>
        <w:t>f)  din</w:t>
      </w:r>
      <w:proofErr w:type="gramEnd"/>
      <w:r w:rsidRPr="00EB64AE">
        <w:rPr>
          <w:rFonts w:ascii="Times New Roman" w:hAnsi="Times New Roman" w:cs="Times New Roman"/>
          <w:b/>
          <w:bCs/>
          <w:lang w:val="en-US"/>
        </w:rPr>
        <w:t xml:space="preserve"> </w:t>
      </w:r>
      <w:proofErr w:type="spellStart"/>
      <w:r w:rsidRPr="00EB64AE">
        <w:rPr>
          <w:rFonts w:ascii="Times New Roman" w:hAnsi="Times New Roman" w:cs="Times New Roman"/>
          <w:b/>
          <w:bCs/>
          <w:lang w:val="en-US"/>
        </w:rPr>
        <w:t>aceeași</w:t>
      </w:r>
      <w:proofErr w:type="spellEnd"/>
      <w:r w:rsidRPr="00EB64AE">
        <w:rPr>
          <w:rFonts w:ascii="Times New Roman" w:hAnsi="Times New Roman" w:cs="Times New Roman"/>
          <w:b/>
          <w:bCs/>
          <w:lang w:val="en-US"/>
        </w:rPr>
        <w:t xml:space="preserve"> </w:t>
      </w:r>
      <w:proofErr w:type="spellStart"/>
      <w:r w:rsidRPr="00EB64AE">
        <w:rPr>
          <w:rFonts w:ascii="Times New Roman" w:hAnsi="Times New Roman" w:cs="Times New Roman"/>
          <w:b/>
          <w:bCs/>
          <w:lang w:val="en-US"/>
        </w:rPr>
        <w:t>lege</w:t>
      </w:r>
      <w:proofErr w:type="spellEnd"/>
      <w:r>
        <w:rPr>
          <w:rFonts w:ascii="Times New Roman" w:hAnsi="Times New Roman" w:cs="Times New Roman"/>
          <w:lang w:val="en-US"/>
        </w:rPr>
        <w:t>:</w:t>
      </w:r>
    </w:p>
    <w:p w14:paraId="2B5F9738" w14:textId="2CC6691A" w:rsidR="00EB64AE" w:rsidRPr="00EB64AE" w:rsidRDefault="00EB64AE" w:rsidP="00EB64AE">
      <w:pPr>
        <w:pStyle w:val="Listparagraf"/>
        <w:ind w:firstLine="630"/>
        <w:jc w:val="both"/>
        <w:rPr>
          <w:rFonts w:ascii="Times New Roman" w:hAnsi="Times New Roman" w:cs="Times New Roman"/>
          <w:i/>
          <w:iCs/>
          <w:lang w:val="en-US"/>
        </w:rPr>
      </w:pPr>
      <w:r w:rsidRPr="00EB64AE">
        <w:rPr>
          <w:rFonts w:ascii="Times New Roman" w:hAnsi="Times New Roman" w:cs="Times New Roman"/>
          <w:i/>
          <w:iCs/>
          <w:lang w:val="en-US"/>
        </w:rPr>
        <w:t>”</w:t>
      </w:r>
      <w:r w:rsidRPr="00EB64AE">
        <w:rPr>
          <w:i/>
          <w:iCs/>
        </w:rPr>
        <w:t xml:space="preserve"> </w:t>
      </w:r>
      <w:r w:rsidRPr="00EB64AE">
        <w:rPr>
          <w:rFonts w:ascii="Times New Roman" w:hAnsi="Times New Roman" w:cs="Times New Roman"/>
          <w:i/>
          <w:iCs/>
          <w:lang w:val="en-US"/>
        </w:rPr>
        <w:t xml:space="preserve">f) </w:t>
      </w:r>
      <w:proofErr w:type="spellStart"/>
      <w:r w:rsidRPr="00EB64AE">
        <w:rPr>
          <w:rFonts w:ascii="Times New Roman" w:hAnsi="Times New Roman" w:cs="Times New Roman"/>
          <w:i/>
          <w:iCs/>
          <w:lang w:val="en-US"/>
        </w:rPr>
        <w:t>nivelurile</w:t>
      </w:r>
      <w:proofErr w:type="spellEnd"/>
      <w:r w:rsidRPr="00EB64AE">
        <w:rPr>
          <w:rFonts w:ascii="Times New Roman" w:hAnsi="Times New Roman" w:cs="Times New Roman"/>
          <w:i/>
          <w:iCs/>
          <w:lang w:val="en-US"/>
        </w:rPr>
        <w:t xml:space="preserve"> de </w:t>
      </w:r>
      <w:proofErr w:type="spellStart"/>
      <w:r w:rsidRPr="00EB64AE">
        <w:rPr>
          <w:rFonts w:ascii="Times New Roman" w:hAnsi="Times New Roman" w:cs="Times New Roman"/>
          <w:i/>
          <w:iCs/>
          <w:lang w:val="en-US"/>
        </w:rPr>
        <w:t>secretizare</w:t>
      </w:r>
      <w:proofErr w:type="spellEnd"/>
      <w:r w:rsidRPr="00EB64AE">
        <w:rPr>
          <w:rFonts w:ascii="Times New Roman" w:hAnsi="Times New Roman" w:cs="Times New Roman"/>
          <w:i/>
          <w:iCs/>
          <w:lang w:val="en-US"/>
        </w:rPr>
        <w:t xml:space="preserve"> se </w:t>
      </w:r>
      <w:proofErr w:type="spellStart"/>
      <w:r w:rsidRPr="00EB64AE">
        <w:rPr>
          <w:rFonts w:ascii="Times New Roman" w:hAnsi="Times New Roman" w:cs="Times New Roman"/>
          <w:i/>
          <w:iCs/>
          <w:lang w:val="en-US"/>
        </w:rPr>
        <w:t>atribuie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informaţiilor</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clasificate</w:t>
      </w:r>
      <w:proofErr w:type="spellEnd"/>
      <w:r w:rsidRPr="00EB64AE">
        <w:rPr>
          <w:rFonts w:ascii="Times New Roman" w:hAnsi="Times New Roman" w:cs="Times New Roman"/>
          <w:i/>
          <w:iCs/>
          <w:lang w:val="en-US"/>
        </w:rPr>
        <w:t xml:space="preserve"> din </w:t>
      </w:r>
      <w:proofErr w:type="spellStart"/>
      <w:r w:rsidRPr="00EB64AE">
        <w:rPr>
          <w:rFonts w:ascii="Times New Roman" w:hAnsi="Times New Roman" w:cs="Times New Roman"/>
          <w:i/>
          <w:iCs/>
          <w:lang w:val="en-US"/>
        </w:rPr>
        <w:t>clasa</w:t>
      </w:r>
      <w:proofErr w:type="spellEnd"/>
      <w:r w:rsidRPr="00EB64AE">
        <w:rPr>
          <w:rFonts w:ascii="Times New Roman" w:hAnsi="Times New Roman" w:cs="Times New Roman"/>
          <w:i/>
          <w:iCs/>
          <w:lang w:val="en-US"/>
        </w:rPr>
        <w:t xml:space="preserve"> secrete de stat </w:t>
      </w:r>
      <w:proofErr w:type="spellStart"/>
      <w:r w:rsidRPr="00EB64AE">
        <w:rPr>
          <w:rFonts w:ascii="Times New Roman" w:hAnsi="Times New Roman" w:cs="Times New Roman"/>
          <w:i/>
          <w:iCs/>
          <w:lang w:val="en-US"/>
        </w:rPr>
        <w:t>şi</w:t>
      </w:r>
      <w:proofErr w:type="spellEnd"/>
      <w:r w:rsidRPr="00EB64AE">
        <w:rPr>
          <w:rFonts w:ascii="Times New Roman" w:hAnsi="Times New Roman" w:cs="Times New Roman"/>
          <w:i/>
          <w:iCs/>
          <w:lang w:val="en-US"/>
        </w:rPr>
        <w:t xml:space="preserve"> sunt:</w:t>
      </w:r>
    </w:p>
    <w:p w14:paraId="0D390F72" w14:textId="77777777" w:rsidR="00EB64AE" w:rsidRPr="00EB64AE" w:rsidRDefault="00EB64AE" w:rsidP="00EB64AE">
      <w:pPr>
        <w:pStyle w:val="Listparagraf"/>
        <w:ind w:firstLine="630"/>
        <w:jc w:val="both"/>
        <w:rPr>
          <w:rFonts w:ascii="Times New Roman" w:hAnsi="Times New Roman" w:cs="Times New Roman"/>
          <w:i/>
          <w:iCs/>
          <w:lang w:val="en-US"/>
        </w:rPr>
      </w:pPr>
      <w:r w:rsidRPr="00EB64AE">
        <w:rPr>
          <w:rFonts w:ascii="Times New Roman" w:hAnsi="Times New Roman" w:cs="Times New Roman"/>
          <w:i/>
          <w:iCs/>
          <w:lang w:val="en-US"/>
        </w:rPr>
        <w:t xml:space="preserve">- strict secret de </w:t>
      </w:r>
      <w:proofErr w:type="spellStart"/>
      <w:r w:rsidRPr="00EB64AE">
        <w:rPr>
          <w:rFonts w:ascii="Times New Roman" w:hAnsi="Times New Roman" w:cs="Times New Roman"/>
          <w:i/>
          <w:iCs/>
          <w:lang w:val="en-US"/>
        </w:rPr>
        <w:t>importanţa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deosebită</w:t>
      </w:r>
      <w:proofErr w:type="spellEnd"/>
      <w:r w:rsidRPr="00EB64AE">
        <w:rPr>
          <w:rFonts w:ascii="Times New Roman" w:hAnsi="Times New Roman" w:cs="Times New Roman"/>
          <w:i/>
          <w:iCs/>
          <w:lang w:val="en-US"/>
        </w:rPr>
        <w:t xml:space="preserve"> - </w:t>
      </w:r>
      <w:proofErr w:type="spellStart"/>
      <w:r w:rsidRPr="00EB64AE">
        <w:rPr>
          <w:rFonts w:ascii="Times New Roman" w:hAnsi="Times New Roman" w:cs="Times New Roman"/>
          <w:i/>
          <w:iCs/>
          <w:lang w:val="en-US"/>
        </w:rPr>
        <w:t>informaţiile</w:t>
      </w:r>
      <w:proofErr w:type="spellEnd"/>
      <w:r w:rsidRPr="00EB64AE">
        <w:rPr>
          <w:rFonts w:ascii="Times New Roman" w:hAnsi="Times New Roman" w:cs="Times New Roman"/>
          <w:i/>
          <w:iCs/>
          <w:lang w:val="en-US"/>
        </w:rPr>
        <w:t xml:space="preserve"> a </w:t>
      </w:r>
      <w:proofErr w:type="spellStart"/>
      <w:r w:rsidRPr="00EB64AE">
        <w:rPr>
          <w:rFonts w:ascii="Times New Roman" w:hAnsi="Times New Roman" w:cs="Times New Roman"/>
          <w:i/>
          <w:iCs/>
          <w:lang w:val="en-US"/>
        </w:rPr>
        <w:t>căror</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divulgare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neautorizata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este</w:t>
      </w:r>
      <w:proofErr w:type="spellEnd"/>
      <w:r w:rsidRPr="00EB64AE">
        <w:rPr>
          <w:rFonts w:ascii="Times New Roman" w:hAnsi="Times New Roman" w:cs="Times New Roman"/>
          <w:i/>
          <w:iCs/>
          <w:lang w:val="en-US"/>
        </w:rPr>
        <w:t xml:space="preserve"> de natura </w:t>
      </w:r>
      <w:proofErr w:type="spellStart"/>
      <w:r w:rsidRPr="00EB64AE">
        <w:rPr>
          <w:rFonts w:ascii="Times New Roman" w:hAnsi="Times New Roman" w:cs="Times New Roman"/>
          <w:i/>
          <w:iCs/>
          <w:lang w:val="en-US"/>
        </w:rPr>
        <w:t>sa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producă</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daune</w:t>
      </w:r>
      <w:proofErr w:type="spellEnd"/>
      <w:r w:rsidRPr="00EB64AE">
        <w:rPr>
          <w:rFonts w:ascii="Times New Roman" w:hAnsi="Times New Roman" w:cs="Times New Roman"/>
          <w:i/>
          <w:iCs/>
          <w:lang w:val="en-US"/>
        </w:rPr>
        <w:t xml:space="preserve"> de o </w:t>
      </w:r>
      <w:proofErr w:type="gramStart"/>
      <w:r w:rsidRPr="00EB64AE">
        <w:rPr>
          <w:rFonts w:ascii="Times New Roman" w:hAnsi="Times New Roman" w:cs="Times New Roman"/>
          <w:i/>
          <w:iCs/>
          <w:lang w:val="en-US"/>
        </w:rPr>
        <w:t>gravitate</w:t>
      </w:r>
      <w:proofErr w:type="gram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excepţionala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securităţii</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naţionale</w:t>
      </w:r>
      <w:proofErr w:type="spellEnd"/>
      <w:r w:rsidRPr="00EB64AE">
        <w:rPr>
          <w:rFonts w:ascii="Times New Roman" w:hAnsi="Times New Roman" w:cs="Times New Roman"/>
          <w:i/>
          <w:iCs/>
          <w:lang w:val="en-US"/>
        </w:rPr>
        <w:t>;</w:t>
      </w:r>
    </w:p>
    <w:p w14:paraId="6112428F" w14:textId="77777777" w:rsidR="00EB64AE" w:rsidRPr="00EB64AE" w:rsidRDefault="00EB64AE" w:rsidP="00EB64AE">
      <w:pPr>
        <w:pStyle w:val="Listparagraf"/>
        <w:ind w:firstLine="630"/>
        <w:jc w:val="both"/>
        <w:rPr>
          <w:rFonts w:ascii="Times New Roman" w:hAnsi="Times New Roman" w:cs="Times New Roman"/>
          <w:i/>
          <w:iCs/>
          <w:lang w:val="en-US"/>
        </w:rPr>
      </w:pPr>
      <w:r w:rsidRPr="00EB64AE">
        <w:rPr>
          <w:rFonts w:ascii="Times New Roman" w:hAnsi="Times New Roman" w:cs="Times New Roman"/>
          <w:i/>
          <w:iCs/>
          <w:lang w:val="en-US"/>
        </w:rPr>
        <w:t xml:space="preserve">- strict secrete - </w:t>
      </w:r>
      <w:proofErr w:type="spellStart"/>
      <w:r w:rsidRPr="00EB64AE">
        <w:rPr>
          <w:rFonts w:ascii="Times New Roman" w:hAnsi="Times New Roman" w:cs="Times New Roman"/>
          <w:i/>
          <w:iCs/>
          <w:lang w:val="en-US"/>
        </w:rPr>
        <w:t>informaţiile</w:t>
      </w:r>
      <w:proofErr w:type="spellEnd"/>
      <w:r w:rsidRPr="00EB64AE">
        <w:rPr>
          <w:rFonts w:ascii="Times New Roman" w:hAnsi="Times New Roman" w:cs="Times New Roman"/>
          <w:i/>
          <w:iCs/>
          <w:lang w:val="en-US"/>
        </w:rPr>
        <w:t xml:space="preserve"> a </w:t>
      </w:r>
      <w:proofErr w:type="spellStart"/>
      <w:r w:rsidRPr="00EB64AE">
        <w:rPr>
          <w:rFonts w:ascii="Times New Roman" w:hAnsi="Times New Roman" w:cs="Times New Roman"/>
          <w:i/>
          <w:iCs/>
          <w:lang w:val="en-US"/>
        </w:rPr>
        <w:t>căror</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divulgare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neautorizata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este</w:t>
      </w:r>
      <w:proofErr w:type="spellEnd"/>
      <w:r w:rsidRPr="00EB64AE">
        <w:rPr>
          <w:rFonts w:ascii="Times New Roman" w:hAnsi="Times New Roman" w:cs="Times New Roman"/>
          <w:i/>
          <w:iCs/>
          <w:lang w:val="en-US"/>
        </w:rPr>
        <w:t xml:space="preserve"> de natura </w:t>
      </w:r>
      <w:proofErr w:type="spellStart"/>
      <w:r w:rsidRPr="00EB64AE">
        <w:rPr>
          <w:rFonts w:ascii="Times New Roman" w:hAnsi="Times New Roman" w:cs="Times New Roman"/>
          <w:i/>
          <w:iCs/>
          <w:lang w:val="en-US"/>
        </w:rPr>
        <w:t>sa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producă</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daune</w:t>
      </w:r>
      <w:proofErr w:type="spellEnd"/>
      <w:r w:rsidRPr="00EB64AE">
        <w:rPr>
          <w:rFonts w:ascii="Times New Roman" w:hAnsi="Times New Roman" w:cs="Times New Roman"/>
          <w:i/>
          <w:iCs/>
          <w:lang w:val="en-US"/>
        </w:rPr>
        <w:t xml:space="preserve"> grave </w:t>
      </w:r>
      <w:proofErr w:type="spellStart"/>
      <w:r w:rsidRPr="00EB64AE">
        <w:rPr>
          <w:rFonts w:ascii="Times New Roman" w:hAnsi="Times New Roman" w:cs="Times New Roman"/>
          <w:i/>
          <w:iCs/>
          <w:lang w:val="en-US"/>
        </w:rPr>
        <w:t>securităţii</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naţionale</w:t>
      </w:r>
      <w:proofErr w:type="spellEnd"/>
      <w:r w:rsidRPr="00EB64AE">
        <w:rPr>
          <w:rFonts w:ascii="Times New Roman" w:hAnsi="Times New Roman" w:cs="Times New Roman"/>
          <w:i/>
          <w:iCs/>
          <w:lang w:val="en-US"/>
        </w:rPr>
        <w:t>;</w:t>
      </w:r>
    </w:p>
    <w:p w14:paraId="1C519C55" w14:textId="69370BF7" w:rsidR="00EB64AE" w:rsidRDefault="00EB64AE" w:rsidP="00EB64AE">
      <w:pPr>
        <w:pStyle w:val="Listparagraf"/>
        <w:ind w:firstLine="630"/>
        <w:jc w:val="both"/>
        <w:rPr>
          <w:rFonts w:ascii="Times New Roman" w:hAnsi="Times New Roman" w:cs="Times New Roman"/>
          <w:i/>
          <w:iCs/>
          <w:lang w:val="en-US"/>
        </w:rPr>
      </w:pPr>
      <w:r w:rsidRPr="00EB64AE">
        <w:rPr>
          <w:rFonts w:ascii="Times New Roman" w:hAnsi="Times New Roman" w:cs="Times New Roman"/>
          <w:i/>
          <w:iCs/>
          <w:lang w:val="en-US"/>
        </w:rPr>
        <w:t xml:space="preserve">- secrete - </w:t>
      </w:r>
      <w:proofErr w:type="spellStart"/>
      <w:r w:rsidRPr="00EB64AE">
        <w:rPr>
          <w:rFonts w:ascii="Times New Roman" w:hAnsi="Times New Roman" w:cs="Times New Roman"/>
          <w:i/>
          <w:iCs/>
          <w:lang w:val="en-US"/>
        </w:rPr>
        <w:t>informaţiile</w:t>
      </w:r>
      <w:proofErr w:type="spellEnd"/>
      <w:r w:rsidRPr="00EB64AE">
        <w:rPr>
          <w:rFonts w:ascii="Times New Roman" w:hAnsi="Times New Roman" w:cs="Times New Roman"/>
          <w:i/>
          <w:iCs/>
          <w:lang w:val="en-US"/>
        </w:rPr>
        <w:t xml:space="preserve"> a </w:t>
      </w:r>
      <w:proofErr w:type="spellStart"/>
      <w:r w:rsidRPr="00EB64AE">
        <w:rPr>
          <w:rFonts w:ascii="Times New Roman" w:hAnsi="Times New Roman" w:cs="Times New Roman"/>
          <w:i/>
          <w:iCs/>
          <w:lang w:val="en-US"/>
        </w:rPr>
        <w:t>căror</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divulgare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neautorizata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este</w:t>
      </w:r>
      <w:proofErr w:type="spellEnd"/>
      <w:r w:rsidRPr="00EB64AE">
        <w:rPr>
          <w:rFonts w:ascii="Times New Roman" w:hAnsi="Times New Roman" w:cs="Times New Roman"/>
          <w:i/>
          <w:iCs/>
          <w:lang w:val="en-US"/>
        </w:rPr>
        <w:t xml:space="preserve"> de natura </w:t>
      </w:r>
      <w:proofErr w:type="spellStart"/>
      <w:r w:rsidRPr="00EB64AE">
        <w:rPr>
          <w:rFonts w:ascii="Times New Roman" w:hAnsi="Times New Roman" w:cs="Times New Roman"/>
          <w:i/>
          <w:iCs/>
          <w:lang w:val="en-US"/>
        </w:rPr>
        <w:t>sa</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producă</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daune</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securităţii</w:t>
      </w:r>
      <w:proofErr w:type="spellEnd"/>
      <w:r w:rsidRPr="00EB64AE">
        <w:rPr>
          <w:rFonts w:ascii="Times New Roman" w:hAnsi="Times New Roman" w:cs="Times New Roman"/>
          <w:i/>
          <w:iCs/>
          <w:lang w:val="en-US"/>
        </w:rPr>
        <w:t xml:space="preserve"> </w:t>
      </w:r>
      <w:proofErr w:type="spellStart"/>
      <w:r w:rsidRPr="00EB64AE">
        <w:rPr>
          <w:rFonts w:ascii="Times New Roman" w:hAnsi="Times New Roman" w:cs="Times New Roman"/>
          <w:i/>
          <w:iCs/>
          <w:lang w:val="en-US"/>
        </w:rPr>
        <w:t>naţionale</w:t>
      </w:r>
      <w:proofErr w:type="spellEnd"/>
      <w:r w:rsidRPr="00EB64AE">
        <w:rPr>
          <w:rFonts w:ascii="Times New Roman" w:hAnsi="Times New Roman" w:cs="Times New Roman"/>
          <w:i/>
          <w:iCs/>
          <w:lang w:val="en-US"/>
        </w:rPr>
        <w:t>;”</w:t>
      </w:r>
    </w:p>
    <w:p w14:paraId="5BEFEB84" w14:textId="687045B7" w:rsidR="00030529" w:rsidRPr="00030529" w:rsidRDefault="00030529" w:rsidP="00030529">
      <w:pPr>
        <w:ind w:left="709" w:firstLine="11"/>
        <w:jc w:val="both"/>
        <w:rPr>
          <w:rFonts w:ascii="Times New Roman" w:hAnsi="Times New Roman" w:cs="Times New Roman"/>
          <w:b/>
          <w:bCs/>
          <w:i/>
          <w:iCs/>
          <w:lang w:val="en-US"/>
        </w:rPr>
      </w:pPr>
      <w:r>
        <w:rPr>
          <w:rFonts w:ascii="Times New Roman" w:hAnsi="Times New Roman" w:cs="Times New Roman"/>
          <w:lang w:val="en-US"/>
        </w:rPr>
        <w:t xml:space="preserve">           </w:t>
      </w:r>
      <w:proofErr w:type="spellStart"/>
      <w:proofErr w:type="gramStart"/>
      <w:r w:rsidRPr="00030529">
        <w:rPr>
          <w:rFonts w:ascii="Times New Roman" w:hAnsi="Times New Roman" w:cs="Times New Roman"/>
          <w:lang w:val="en-US"/>
        </w:rPr>
        <w:t>Menționez</w:t>
      </w:r>
      <w:proofErr w:type="spellEnd"/>
      <w:r w:rsidRPr="00030529">
        <w:rPr>
          <w:rFonts w:ascii="Times New Roman" w:hAnsi="Times New Roman" w:cs="Times New Roman"/>
          <w:lang w:val="en-US"/>
        </w:rPr>
        <w:t xml:space="preserve"> </w:t>
      </w:r>
      <w:r w:rsidRPr="00030529">
        <w:rPr>
          <w:rFonts w:ascii="Times New Roman" w:hAnsi="Times New Roman" w:cs="Times New Roman"/>
        </w:rPr>
        <w:t xml:space="preserve"> că</w:t>
      </w:r>
      <w:proofErr w:type="gramEnd"/>
      <w:r w:rsidRPr="00030529">
        <w:rPr>
          <w:rFonts w:ascii="Times New Roman" w:hAnsi="Times New Roman" w:cs="Times New Roman"/>
        </w:rPr>
        <w:t xml:space="preserve"> </w:t>
      </w:r>
      <w:proofErr w:type="spellStart"/>
      <w:r w:rsidRPr="00030529">
        <w:rPr>
          <w:rFonts w:ascii="Times New Roman" w:hAnsi="Times New Roman" w:cs="Times New Roman"/>
          <w:lang w:val="en-US"/>
        </w:rPr>
        <w:t>potrivit</w:t>
      </w:r>
      <w:proofErr w:type="spellEnd"/>
      <w:r w:rsidRPr="00030529">
        <w:rPr>
          <w:rFonts w:ascii="Times New Roman" w:hAnsi="Times New Roman" w:cs="Times New Roman"/>
          <w:lang w:val="en-US"/>
        </w:rPr>
        <w:t xml:space="preserve"> art. 24 </w:t>
      </w:r>
      <w:proofErr w:type="spellStart"/>
      <w:r w:rsidRPr="00030529">
        <w:rPr>
          <w:rFonts w:ascii="Times New Roman" w:hAnsi="Times New Roman" w:cs="Times New Roman"/>
          <w:lang w:val="en-US"/>
        </w:rPr>
        <w:t>alin</w:t>
      </w:r>
      <w:proofErr w:type="spellEnd"/>
      <w:r w:rsidRPr="00030529">
        <w:rPr>
          <w:rFonts w:ascii="Times New Roman" w:hAnsi="Times New Roman" w:cs="Times New Roman"/>
          <w:lang w:val="en-US"/>
        </w:rPr>
        <w:t xml:space="preserve">. (5) din </w:t>
      </w:r>
      <w:proofErr w:type="spellStart"/>
      <w:r w:rsidRPr="00030529">
        <w:rPr>
          <w:rFonts w:ascii="Times New Roman" w:hAnsi="Times New Roman" w:cs="Times New Roman"/>
          <w:lang w:val="en-US"/>
        </w:rPr>
        <w:t>Legea</w:t>
      </w:r>
      <w:proofErr w:type="spellEnd"/>
      <w:r w:rsidRPr="00030529">
        <w:rPr>
          <w:rFonts w:ascii="Times New Roman" w:hAnsi="Times New Roman" w:cs="Times New Roman"/>
          <w:lang w:val="en-US"/>
        </w:rPr>
        <w:t xml:space="preserve"> nr. 182/2002: </w:t>
      </w:r>
      <w:r w:rsidRPr="00030529">
        <w:rPr>
          <w:rFonts w:ascii="Times New Roman" w:hAnsi="Times New Roman" w:cs="Times New Roman"/>
          <w:b/>
          <w:bCs/>
          <w:i/>
          <w:iCs/>
          <w:lang w:val="en-US"/>
        </w:rPr>
        <w:t xml:space="preserve">“Se </w:t>
      </w:r>
      <w:proofErr w:type="spellStart"/>
      <w:r w:rsidRPr="00030529">
        <w:rPr>
          <w:rFonts w:ascii="Times New Roman" w:hAnsi="Times New Roman" w:cs="Times New Roman"/>
          <w:b/>
          <w:bCs/>
          <w:i/>
          <w:iCs/>
          <w:lang w:val="en-US"/>
        </w:rPr>
        <w:t>interzice</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clasificarea</w:t>
      </w:r>
      <w:proofErr w:type="spellEnd"/>
      <w:r w:rsidRPr="00030529">
        <w:rPr>
          <w:rFonts w:ascii="Times New Roman" w:hAnsi="Times New Roman" w:cs="Times New Roman"/>
          <w:b/>
          <w:bCs/>
          <w:i/>
          <w:iCs/>
          <w:lang w:val="en-US"/>
        </w:rPr>
        <w:t xml:space="preserve"> ca secrete de stat </w:t>
      </w:r>
      <w:proofErr w:type="gramStart"/>
      <w:r w:rsidRPr="00030529">
        <w:rPr>
          <w:rFonts w:ascii="Times New Roman" w:hAnsi="Times New Roman" w:cs="Times New Roman"/>
          <w:b/>
          <w:bCs/>
          <w:i/>
          <w:iCs/>
          <w:lang w:val="en-US"/>
        </w:rPr>
        <w:t>a</w:t>
      </w:r>
      <w:proofErr w:type="gram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informațiilor</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datelor</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sau</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documentelor</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în</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scopul</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ascunderii</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încălcărilor</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legii</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erorilor</w:t>
      </w:r>
      <w:proofErr w:type="spellEnd"/>
      <w:r w:rsidRPr="00030529">
        <w:rPr>
          <w:rFonts w:ascii="Times New Roman" w:hAnsi="Times New Roman" w:cs="Times New Roman"/>
          <w:b/>
          <w:bCs/>
          <w:i/>
          <w:iCs/>
          <w:lang w:val="en-US"/>
        </w:rPr>
        <w:t xml:space="preserve"> administrative, </w:t>
      </w:r>
      <w:proofErr w:type="spellStart"/>
      <w:r w:rsidRPr="00030529">
        <w:rPr>
          <w:rFonts w:ascii="Times New Roman" w:hAnsi="Times New Roman" w:cs="Times New Roman"/>
          <w:b/>
          <w:bCs/>
          <w:i/>
          <w:iCs/>
          <w:lang w:val="en-US"/>
        </w:rPr>
        <w:t>limitării</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accesului</w:t>
      </w:r>
      <w:proofErr w:type="spellEnd"/>
      <w:r w:rsidRPr="00030529">
        <w:rPr>
          <w:rFonts w:ascii="Times New Roman" w:hAnsi="Times New Roman" w:cs="Times New Roman"/>
          <w:b/>
          <w:bCs/>
          <w:i/>
          <w:iCs/>
          <w:lang w:val="en-US"/>
        </w:rPr>
        <w:t xml:space="preserve"> la </w:t>
      </w:r>
      <w:proofErr w:type="spellStart"/>
      <w:r w:rsidRPr="00030529">
        <w:rPr>
          <w:rFonts w:ascii="Times New Roman" w:hAnsi="Times New Roman" w:cs="Times New Roman"/>
          <w:b/>
          <w:bCs/>
          <w:i/>
          <w:iCs/>
          <w:lang w:val="en-US"/>
        </w:rPr>
        <w:t>informațiile</w:t>
      </w:r>
      <w:proofErr w:type="spellEnd"/>
      <w:r w:rsidRPr="00030529">
        <w:rPr>
          <w:rFonts w:ascii="Times New Roman" w:hAnsi="Times New Roman" w:cs="Times New Roman"/>
          <w:b/>
          <w:bCs/>
          <w:i/>
          <w:iCs/>
          <w:lang w:val="en-US"/>
        </w:rPr>
        <w:t xml:space="preserve"> de </w:t>
      </w:r>
      <w:proofErr w:type="spellStart"/>
      <w:r w:rsidRPr="00030529">
        <w:rPr>
          <w:rFonts w:ascii="Times New Roman" w:hAnsi="Times New Roman" w:cs="Times New Roman"/>
          <w:b/>
          <w:bCs/>
          <w:i/>
          <w:iCs/>
          <w:lang w:val="en-US"/>
        </w:rPr>
        <w:t>interes</w:t>
      </w:r>
      <w:proofErr w:type="spellEnd"/>
      <w:r w:rsidRPr="00030529">
        <w:rPr>
          <w:rFonts w:ascii="Times New Roman" w:hAnsi="Times New Roman" w:cs="Times New Roman"/>
          <w:b/>
          <w:bCs/>
          <w:i/>
          <w:iCs/>
          <w:lang w:val="en-US"/>
        </w:rPr>
        <w:t xml:space="preserve"> public, </w:t>
      </w:r>
      <w:proofErr w:type="spellStart"/>
      <w:r w:rsidRPr="00030529">
        <w:rPr>
          <w:rFonts w:ascii="Times New Roman" w:hAnsi="Times New Roman" w:cs="Times New Roman"/>
          <w:b/>
          <w:bCs/>
          <w:i/>
          <w:iCs/>
          <w:lang w:val="en-US"/>
        </w:rPr>
        <w:t>restrângerii</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ilegale</w:t>
      </w:r>
      <w:proofErr w:type="spellEnd"/>
      <w:r w:rsidRPr="00030529">
        <w:rPr>
          <w:rFonts w:ascii="Times New Roman" w:hAnsi="Times New Roman" w:cs="Times New Roman"/>
          <w:b/>
          <w:bCs/>
          <w:i/>
          <w:iCs/>
          <w:lang w:val="en-US"/>
        </w:rPr>
        <w:t xml:space="preserve"> </w:t>
      </w:r>
      <w:proofErr w:type="gramStart"/>
      <w:r w:rsidRPr="00030529">
        <w:rPr>
          <w:rFonts w:ascii="Times New Roman" w:hAnsi="Times New Roman" w:cs="Times New Roman"/>
          <w:b/>
          <w:bCs/>
          <w:i/>
          <w:iCs/>
          <w:lang w:val="en-US"/>
        </w:rPr>
        <w:t>a</w:t>
      </w:r>
      <w:proofErr w:type="gram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exercițiului</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unor</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drepturi</w:t>
      </w:r>
      <w:proofErr w:type="spellEnd"/>
      <w:r w:rsidRPr="00030529">
        <w:rPr>
          <w:rFonts w:ascii="Times New Roman" w:hAnsi="Times New Roman" w:cs="Times New Roman"/>
          <w:b/>
          <w:bCs/>
          <w:i/>
          <w:iCs/>
          <w:lang w:val="en-US"/>
        </w:rPr>
        <w:t xml:space="preserve"> ale </w:t>
      </w:r>
      <w:proofErr w:type="spellStart"/>
      <w:r w:rsidRPr="00030529">
        <w:rPr>
          <w:rFonts w:ascii="Times New Roman" w:hAnsi="Times New Roman" w:cs="Times New Roman"/>
          <w:b/>
          <w:bCs/>
          <w:i/>
          <w:iCs/>
          <w:lang w:val="en-US"/>
        </w:rPr>
        <w:t>vreunei</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persoane</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sau</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lezării</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altor</w:t>
      </w:r>
      <w:proofErr w:type="spellEnd"/>
      <w:r w:rsidRPr="00030529">
        <w:rPr>
          <w:rFonts w:ascii="Times New Roman" w:hAnsi="Times New Roman" w:cs="Times New Roman"/>
          <w:b/>
          <w:bCs/>
          <w:i/>
          <w:iCs/>
          <w:lang w:val="en-US"/>
        </w:rPr>
        <w:t xml:space="preserve"> </w:t>
      </w:r>
      <w:proofErr w:type="spellStart"/>
      <w:r w:rsidRPr="00030529">
        <w:rPr>
          <w:rFonts w:ascii="Times New Roman" w:hAnsi="Times New Roman" w:cs="Times New Roman"/>
          <w:b/>
          <w:bCs/>
          <w:i/>
          <w:iCs/>
          <w:lang w:val="en-US"/>
        </w:rPr>
        <w:t>interese</w:t>
      </w:r>
      <w:proofErr w:type="spellEnd"/>
      <w:r w:rsidRPr="00030529">
        <w:rPr>
          <w:rFonts w:ascii="Times New Roman" w:hAnsi="Times New Roman" w:cs="Times New Roman"/>
          <w:b/>
          <w:bCs/>
          <w:i/>
          <w:iCs/>
          <w:lang w:val="en-US"/>
        </w:rPr>
        <w:t xml:space="preserve"> legitime.”</w:t>
      </w:r>
    </w:p>
    <w:p w14:paraId="032B5E6A" w14:textId="7EA924D3" w:rsidR="00CA2411" w:rsidRPr="00EB64AE" w:rsidRDefault="00CA2411" w:rsidP="00FE752F">
      <w:pPr>
        <w:pStyle w:val="Listparagraf"/>
        <w:ind w:firstLine="630"/>
        <w:jc w:val="both"/>
        <w:rPr>
          <w:rFonts w:ascii="Times New Roman" w:hAnsi="Times New Roman" w:cs="Times New Roman"/>
        </w:rPr>
      </w:pPr>
      <w:r w:rsidRPr="00EB64AE">
        <w:rPr>
          <w:rFonts w:ascii="Times New Roman" w:hAnsi="Times New Roman" w:cs="Times New Roman"/>
        </w:rPr>
        <w:t xml:space="preserve">Având în vedere că, </w:t>
      </w:r>
      <w:r w:rsidRPr="00BC3498">
        <w:rPr>
          <w:rFonts w:ascii="Times New Roman" w:hAnsi="Times New Roman" w:cs="Times New Roman"/>
          <w:b/>
          <w:bCs/>
        </w:rPr>
        <w:t>potrivit art. 385 alin. 1 Cod penal, constituie infracțiune</w:t>
      </w:r>
      <w:r w:rsidRPr="00EB64AE">
        <w:rPr>
          <w:rFonts w:ascii="Times New Roman" w:hAnsi="Times New Roman" w:cs="Times New Roman"/>
        </w:rPr>
        <w:t xml:space="preserve"> împiedicare , prin orice mijloace, a liberului exercițiu de a alege sau de a fi ales, iar </w:t>
      </w:r>
      <w:r w:rsidRPr="00BC3498">
        <w:rPr>
          <w:rFonts w:ascii="Times New Roman" w:hAnsi="Times New Roman" w:cs="Times New Roman"/>
          <w:b/>
          <w:bCs/>
        </w:rPr>
        <w:t>potrivit art. 300 Cod penal</w:t>
      </w:r>
      <w:r w:rsidRPr="00EB64AE">
        <w:rPr>
          <w:rFonts w:ascii="Times New Roman" w:hAnsi="Times New Roman" w:cs="Times New Roman"/>
        </w:rPr>
        <w:t xml:space="preserve">, constituie infracțiunea de uzurparea funcției fapta funcționarului public care, în timpul serviciului îndeplinește un act ce nu intră în atribuțiile sale, dacă prin aceasta s-a produs o pagubă sau o vătămare a intereselor legitime ale unei persoane fizice, secretizarea stenogramei </w:t>
      </w:r>
      <w:proofErr w:type="spellStart"/>
      <w:r w:rsidRPr="00EB64AE">
        <w:rPr>
          <w:rFonts w:ascii="Times New Roman" w:hAnsi="Times New Roman" w:cs="Times New Roman"/>
        </w:rPr>
        <w:t>sedinței</w:t>
      </w:r>
      <w:proofErr w:type="spellEnd"/>
      <w:r w:rsidRPr="00EB64AE">
        <w:rPr>
          <w:rFonts w:ascii="Times New Roman" w:hAnsi="Times New Roman" w:cs="Times New Roman"/>
        </w:rPr>
        <w:t xml:space="preserve"> CSAT din 28 noiembrie 2024 era  interzisă, așa cum prevede expres art. 24 alin. (5) din Legea nr. 182/2002.</w:t>
      </w:r>
    </w:p>
    <w:p w14:paraId="543FBA14" w14:textId="7E889017" w:rsidR="00CA2411" w:rsidRDefault="00030529" w:rsidP="00FE752F">
      <w:pPr>
        <w:pStyle w:val="Listparagraf"/>
        <w:ind w:firstLine="630"/>
        <w:jc w:val="both"/>
        <w:rPr>
          <w:rFonts w:ascii="Times New Roman" w:hAnsi="Times New Roman" w:cs="Times New Roman"/>
          <w:b/>
          <w:bCs/>
        </w:rPr>
      </w:pPr>
      <w:proofErr w:type="spellStart"/>
      <w:r w:rsidRPr="00030529">
        <w:rPr>
          <w:rFonts w:ascii="Times New Roman" w:hAnsi="Times New Roman" w:cs="Times New Roman"/>
          <w:b/>
          <w:bCs/>
        </w:rPr>
        <w:t>Totoodată</w:t>
      </w:r>
      <w:proofErr w:type="spellEnd"/>
      <w:r w:rsidRPr="00030529">
        <w:rPr>
          <w:rFonts w:ascii="Times New Roman" w:hAnsi="Times New Roman" w:cs="Times New Roman"/>
          <w:b/>
          <w:bCs/>
        </w:rPr>
        <w:t>, potrivit art. 20 din Legea 189/2002: “Orice persoana fizica sau juridică română poate face contestație la autoritățile care au clasificat informația respectiva, împotriva clasificării informațiilor, duratei pentru care acestea au fost clasificate, precum și împotriva modului în care s-a atribuit un nivel sau altul de secretizare. Contestația va fi soluționată în condițiile legii contenciosului administrativ.”</w:t>
      </w:r>
    </w:p>
    <w:p w14:paraId="19024F45" w14:textId="115C7896" w:rsidR="00030529" w:rsidRDefault="00030529" w:rsidP="00FE752F">
      <w:pPr>
        <w:pStyle w:val="Listparagraf"/>
        <w:ind w:firstLine="630"/>
        <w:jc w:val="both"/>
        <w:rPr>
          <w:rFonts w:ascii="Times New Roman" w:hAnsi="Times New Roman" w:cs="Times New Roman"/>
          <w:b/>
          <w:bCs/>
        </w:rPr>
      </w:pPr>
      <w:r>
        <w:rPr>
          <w:rFonts w:ascii="Times New Roman" w:hAnsi="Times New Roman" w:cs="Times New Roman"/>
          <w:b/>
          <w:bCs/>
        </w:rPr>
        <w:t>Menționez că am formulat întâi contestație la CSAT, prin care am cerut desecretizarea, dar cererea mea a fost respinsă (atașez răspunsul primit).</w:t>
      </w:r>
    </w:p>
    <w:p w14:paraId="01F0C58B" w14:textId="77777777" w:rsidR="00465C50" w:rsidRDefault="00465C50" w:rsidP="00FE752F">
      <w:pPr>
        <w:pStyle w:val="Listparagraf"/>
        <w:ind w:firstLine="630"/>
        <w:jc w:val="both"/>
        <w:rPr>
          <w:rFonts w:ascii="Times New Roman" w:hAnsi="Times New Roman" w:cs="Times New Roman"/>
          <w:b/>
          <w:bCs/>
          <w:lang w:val="en-US"/>
        </w:rPr>
      </w:pPr>
      <w:r>
        <w:rPr>
          <w:rFonts w:ascii="Times New Roman" w:hAnsi="Times New Roman" w:cs="Times New Roman"/>
          <w:b/>
          <w:bCs/>
        </w:rPr>
        <w:t>Potrivit art. 1 alin. (1) din Legea nr. 554/2004 privind contenciosul administrativ</w:t>
      </w:r>
      <w:r>
        <w:rPr>
          <w:rFonts w:ascii="Times New Roman" w:hAnsi="Times New Roman" w:cs="Times New Roman"/>
          <w:b/>
          <w:bCs/>
          <w:lang w:val="en-US"/>
        </w:rPr>
        <w:t xml:space="preserve">: </w:t>
      </w:r>
    </w:p>
    <w:p w14:paraId="1FF034B7" w14:textId="0183F435" w:rsidR="00030529" w:rsidRDefault="00465C50" w:rsidP="00FE752F">
      <w:pPr>
        <w:pStyle w:val="Listparagraf"/>
        <w:ind w:firstLine="630"/>
        <w:jc w:val="both"/>
        <w:rPr>
          <w:rFonts w:ascii="Times New Roman" w:hAnsi="Times New Roman" w:cs="Times New Roman"/>
          <w:b/>
          <w:bCs/>
          <w:lang w:val="en-US"/>
        </w:rPr>
      </w:pPr>
      <w:r>
        <w:rPr>
          <w:rFonts w:ascii="Times New Roman" w:hAnsi="Times New Roman" w:cs="Times New Roman"/>
          <w:b/>
          <w:bCs/>
          <w:lang w:val="en-US"/>
        </w:rPr>
        <w:t>“</w:t>
      </w:r>
      <w:r w:rsidRPr="00465C50">
        <w:rPr>
          <w:rFonts w:ascii="Times New Roman" w:hAnsi="Times New Roman" w:cs="Times New Roman"/>
          <w:b/>
          <w:bCs/>
          <w:lang w:val="en-US"/>
        </w:rPr>
        <w:t xml:space="preserve">(1) Orice </w:t>
      </w:r>
      <w:proofErr w:type="spellStart"/>
      <w:r w:rsidRPr="00465C50">
        <w:rPr>
          <w:rFonts w:ascii="Times New Roman" w:hAnsi="Times New Roman" w:cs="Times New Roman"/>
          <w:b/>
          <w:bCs/>
          <w:lang w:val="en-US"/>
        </w:rPr>
        <w:t>persoană</w:t>
      </w:r>
      <w:proofErr w:type="spellEnd"/>
      <w:r w:rsidRPr="00465C50">
        <w:rPr>
          <w:rFonts w:ascii="Times New Roman" w:hAnsi="Times New Roman" w:cs="Times New Roman"/>
          <w:b/>
          <w:bCs/>
          <w:lang w:val="en-US"/>
        </w:rPr>
        <w:t xml:space="preserve"> care se </w:t>
      </w:r>
      <w:proofErr w:type="spellStart"/>
      <w:r w:rsidRPr="00465C50">
        <w:rPr>
          <w:rFonts w:ascii="Times New Roman" w:hAnsi="Times New Roman" w:cs="Times New Roman"/>
          <w:b/>
          <w:bCs/>
          <w:lang w:val="en-US"/>
        </w:rPr>
        <w:t>consideră</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vătămată</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într</w:t>
      </w:r>
      <w:proofErr w:type="spellEnd"/>
      <w:r w:rsidRPr="00465C50">
        <w:rPr>
          <w:rFonts w:ascii="Times New Roman" w:hAnsi="Times New Roman" w:cs="Times New Roman"/>
          <w:b/>
          <w:bCs/>
          <w:lang w:val="en-US"/>
        </w:rPr>
        <w:t xml:space="preserve">-un </w:t>
      </w:r>
      <w:proofErr w:type="spellStart"/>
      <w:r w:rsidRPr="00465C50">
        <w:rPr>
          <w:rFonts w:ascii="Times New Roman" w:hAnsi="Times New Roman" w:cs="Times New Roman"/>
          <w:b/>
          <w:bCs/>
          <w:lang w:val="en-US"/>
        </w:rPr>
        <w:t>drept</w:t>
      </w:r>
      <w:proofErr w:type="spellEnd"/>
      <w:r w:rsidRPr="00465C50">
        <w:rPr>
          <w:rFonts w:ascii="Times New Roman" w:hAnsi="Times New Roman" w:cs="Times New Roman"/>
          <w:b/>
          <w:bCs/>
          <w:lang w:val="en-US"/>
        </w:rPr>
        <w:t xml:space="preserve"> al </w:t>
      </w:r>
      <w:proofErr w:type="spellStart"/>
      <w:r w:rsidRPr="00465C50">
        <w:rPr>
          <w:rFonts w:ascii="Times New Roman" w:hAnsi="Times New Roman" w:cs="Times New Roman"/>
          <w:b/>
          <w:bCs/>
          <w:lang w:val="en-US"/>
        </w:rPr>
        <w:t>său</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ori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într</w:t>
      </w:r>
      <w:proofErr w:type="spellEnd"/>
      <w:r w:rsidRPr="00465C50">
        <w:rPr>
          <w:rFonts w:ascii="Times New Roman" w:hAnsi="Times New Roman" w:cs="Times New Roman"/>
          <w:b/>
          <w:bCs/>
          <w:lang w:val="en-US"/>
        </w:rPr>
        <w:t xml:space="preserve">-un </w:t>
      </w:r>
      <w:proofErr w:type="spellStart"/>
      <w:r w:rsidRPr="00465C50">
        <w:rPr>
          <w:rFonts w:ascii="Times New Roman" w:hAnsi="Times New Roman" w:cs="Times New Roman"/>
          <w:b/>
          <w:bCs/>
          <w:lang w:val="en-US"/>
        </w:rPr>
        <w:t>interes</w:t>
      </w:r>
      <w:proofErr w:type="spellEnd"/>
      <w:r w:rsidRPr="00465C50">
        <w:rPr>
          <w:rFonts w:ascii="Times New Roman" w:hAnsi="Times New Roman" w:cs="Times New Roman"/>
          <w:b/>
          <w:bCs/>
          <w:lang w:val="en-US"/>
        </w:rPr>
        <w:t xml:space="preserve"> legitim, de </w:t>
      </w:r>
      <w:proofErr w:type="spellStart"/>
      <w:r w:rsidRPr="00465C50">
        <w:rPr>
          <w:rFonts w:ascii="Times New Roman" w:hAnsi="Times New Roman" w:cs="Times New Roman"/>
          <w:b/>
          <w:bCs/>
          <w:lang w:val="en-US"/>
        </w:rPr>
        <w:t>către</w:t>
      </w:r>
      <w:proofErr w:type="spellEnd"/>
      <w:r w:rsidRPr="00465C50">
        <w:rPr>
          <w:rFonts w:ascii="Times New Roman" w:hAnsi="Times New Roman" w:cs="Times New Roman"/>
          <w:b/>
          <w:bCs/>
          <w:lang w:val="en-US"/>
        </w:rPr>
        <w:t xml:space="preserve"> o </w:t>
      </w:r>
      <w:proofErr w:type="spellStart"/>
      <w:r w:rsidRPr="00465C50">
        <w:rPr>
          <w:rFonts w:ascii="Times New Roman" w:hAnsi="Times New Roman" w:cs="Times New Roman"/>
          <w:b/>
          <w:bCs/>
          <w:lang w:val="en-US"/>
        </w:rPr>
        <w:t>autoritate</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publică</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printr</w:t>
      </w:r>
      <w:proofErr w:type="spellEnd"/>
      <w:r w:rsidRPr="00465C50">
        <w:rPr>
          <w:rFonts w:ascii="Times New Roman" w:hAnsi="Times New Roman" w:cs="Times New Roman"/>
          <w:b/>
          <w:bCs/>
          <w:lang w:val="en-US"/>
        </w:rPr>
        <w:t xml:space="preserve">-un act </w:t>
      </w:r>
      <w:proofErr w:type="spellStart"/>
      <w:r w:rsidRPr="00465C50">
        <w:rPr>
          <w:rFonts w:ascii="Times New Roman" w:hAnsi="Times New Roman" w:cs="Times New Roman"/>
          <w:b/>
          <w:bCs/>
          <w:lang w:val="en-US"/>
        </w:rPr>
        <w:t>administrativ</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sau</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prin</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nesoluționarea</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în</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termenul</w:t>
      </w:r>
      <w:proofErr w:type="spellEnd"/>
      <w:r w:rsidRPr="00465C50">
        <w:rPr>
          <w:rFonts w:ascii="Times New Roman" w:hAnsi="Times New Roman" w:cs="Times New Roman"/>
          <w:b/>
          <w:bCs/>
          <w:lang w:val="en-US"/>
        </w:rPr>
        <w:t xml:space="preserve"> legal a </w:t>
      </w:r>
      <w:proofErr w:type="spellStart"/>
      <w:r w:rsidRPr="00465C50">
        <w:rPr>
          <w:rFonts w:ascii="Times New Roman" w:hAnsi="Times New Roman" w:cs="Times New Roman"/>
          <w:b/>
          <w:bCs/>
          <w:lang w:val="en-US"/>
        </w:rPr>
        <w:t>unei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cereri</w:t>
      </w:r>
      <w:proofErr w:type="spellEnd"/>
      <w:r w:rsidRPr="00465C50">
        <w:rPr>
          <w:rFonts w:ascii="Times New Roman" w:hAnsi="Times New Roman" w:cs="Times New Roman"/>
          <w:b/>
          <w:bCs/>
          <w:lang w:val="en-US"/>
        </w:rPr>
        <w:t xml:space="preserve">, se </w:t>
      </w:r>
      <w:proofErr w:type="spellStart"/>
      <w:r w:rsidRPr="00465C50">
        <w:rPr>
          <w:rFonts w:ascii="Times New Roman" w:hAnsi="Times New Roman" w:cs="Times New Roman"/>
          <w:b/>
          <w:bCs/>
          <w:lang w:val="en-US"/>
        </w:rPr>
        <w:t>poate</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adresa</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instanței</w:t>
      </w:r>
      <w:proofErr w:type="spellEnd"/>
      <w:r w:rsidRPr="00465C50">
        <w:rPr>
          <w:rFonts w:ascii="Times New Roman" w:hAnsi="Times New Roman" w:cs="Times New Roman"/>
          <w:b/>
          <w:bCs/>
          <w:lang w:val="en-US"/>
        </w:rPr>
        <w:t xml:space="preserve"> de </w:t>
      </w:r>
      <w:proofErr w:type="spellStart"/>
      <w:r w:rsidRPr="00465C50">
        <w:rPr>
          <w:rFonts w:ascii="Times New Roman" w:hAnsi="Times New Roman" w:cs="Times New Roman"/>
          <w:b/>
          <w:bCs/>
          <w:lang w:val="en-US"/>
        </w:rPr>
        <w:t>contencios</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administrativ</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competente</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pentru</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anularea</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actului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recunoașterea</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dreptului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pretins</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sau</w:t>
      </w:r>
      <w:proofErr w:type="spellEnd"/>
      <w:r w:rsidRPr="00465C50">
        <w:rPr>
          <w:rFonts w:ascii="Times New Roman" w:hAnsi="Times New Roman" w:cs="Times New Roman"/>
          <w:b/>
          <w:bCs/>
          <w:lang w:val="en-US"/>
        </w:rPr>
        <w:t xml:space="preserve"> </w:t>
      </w:r>
      <w:proofErr w:type="gramStart"/>
      <w:r w:rsidRPr="00465C50">
        <w:rPr>
          <w:rFonts w:ascii="Times New Roman" w:hAnsi="Times New Roman" w:cs="Times New Roman"/>
          <w:b/>
          <w:bCs/>
          <w:lang w:val="en-US"/>
        </w:rPr>
        <w:t>a</w:t>
      </w:r>
      <w:proofErr w:type="gram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interesului</w:t>
      </w:r>
      <w:proofErr w:type="spellEnd"/>
      <w:r w:rsidRPr="00465C50">
        <w:rPr>
          <w:rFonts w:ascii="Times New Roman" w:hAnsi="Times New Roman" w:cs="Times New Roman"/>
          <w:b/>
          <w:bCs/>
          <w:lang w:val="en-US"/>
        </w:rPr>
        <w:t xml:space="preserve"> legitim </w:t>
      </w:r>
      <w:proofErr w:type="spellStart"/>
      <w:r w:rsidRPr="00465C50">
        <w:rPr>
          <w:rFonts w:ascii="Times New Roman" w:hAnsi="Times New Roman" w:cs="Times New Roman"/>
          <w:b/>
          <w:bCs/>
          <w:lang w:val="en-US"/>
        </w:rPr>
        <w:t>și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repararea</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pagubei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ce</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i</w:t>
      </w:r>
      <w:proofErr w:type="spellEnd"/>
      <w:r w:rsidRPr="00465C50">
        <w:rPr>
          <w:rFonts w:ascii="Times New Roman" w:hAnsi="Times New Roman" w:cs="Times New Roman"/>
          <w:b/>
          <w:bCs/>
          <w:lang w:val="en-US"/>
        </w:rPr>
        <w:t xml:space="preserve">-a </w:t>
      </w:r>
      <w:proofErr w:type="spellStart"/>
      <w:r w:rsidRPr="00465C50">
        <w:rPr>
          <w:rFonts w:ascii="Times New Roman" w:hAnsi="Times New Roman" w:cs="Times New Roman"/>
          <w:b/>
          <w:bCs/>
          <w:lang w:val="en-US"/>
        </w:rPr>
        <w:t>fost</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cauzată</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Interesul</w:t>
      </w:r>
      <w:proofErr w:type="spellEnd"/>
      <w:r w:rsidRPr="00465C50">
        <w:rPr>
          <w:rFonts w:ascii="Times New Roman" w:hAnsi="Times New Roman" w:cs="Times New Roman"/>
          <w:b/>
          <w:bCs/>
          <w:lang w:val="en-US"/>
        </w:rPr>
        <w:t xml:space="preserve"> legitim </w:t>
      </w:r>
      <w:proofErr w:type="spellStart"/>
      <w:r w:rsidRPr="00465C50">
        <w:rPr>
          <w:rFonts w:ascii="Times New Roman" w:hAnsi="Times New Roman" w:cs="Times New Roman"/>
          <w:b/>
          <w:bCs/>
          <w:lang w:val="en-US"/>
        </w:rPr>
        <w:t>poate</w:t>
      </w:r>
      <w:proofErr w:type="spellEnd"/>
      <w:r w:rsidRPr="00465C50">
        <w:rPr>
          <w:rFonts w:ascii="Times New Roman" w:hAnsi="Times New Roman" w:cs="Times New Roman"/>
          <w:b/>
          <w:bCs/>
          <w:lang w:val="en-US"/>
        </w:rPr>
        <w:t xml:space="preserve"> fi </w:t>
      </w:r>
      <w:proofErr w:type="spellStart"/>
      <w:r w:rsidRPr="00465C50">
        <w:rPr>
          <w:rFonts w:ascii="Times New Roman" w:hAnsi="Times New Roman" w:cs="Times New Roman"/>
          <w:b/>
          <w:bCs/>
          <w:lang w:val="en-US"/>
        </w:rPr>
        <w:t>atât</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privat</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cât</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și</w:t>
      </w:r>
      <w:proofErr w:type="spellEnd"/>
      <w:r w:rsidRPr="00465C50">
        <w:rPr>
          <w:rFonts w:ascii="Times New Roman" w:hAnsi="Times New Roman" w:cs="Times New Roman"/>
          <w:b/>
          <w:bCs/>
          <w:lang w:val="en-US"/>
        </w:rPr>
        <w:t xml:space="preserve"> public.</w:t>
      </w:r>
      <w:r>
        <w:rPr>
          <w:rFonts w:ascii="Times New Roman" w:hAnsi="Times New Roman" w:cs="Times New Roman"/>
          <w:b/>
          <w:bCs/>
          <w:lang w:val="en-US"/>
        </w:rPr>
        <w:t>”</w:t>
      </w:r>
    </w:p>
    <w:p w14:paraId="553F3CB9" w14:textId="77777777" w:rsidR="00465C50" w:rsidRDefault="00465C50" w:rsidP="00FE752F">
      <w:pPr>
        <w:pStyle w:val="Listparagraf"/>
        <w:ind w:firstLine="630"/>
        <w:jc w:val="both"/>
        <w:rPr>
          <w:rFonts w:ascii="Times New Roman" w:hAnsi="Times New Roman" w:cs="Times New Roman"/>
          <w:b/>
          <w:bCs/>
          <w:lang w:val="en-US"/>
        </w:rPr>
      </w:pPr>
      <w:proofErr w:type="spellStart"/>
      <w:r>
        <w:rPr>
          <w:rFonts w:ascii="Times New Roman" w:hAnsi="Times New Roman" w:cs="Times New Roman"/>
          <w:b/>
          <w:bCs/>
          <w:lang w:val="en-US"/>
        </w:rPr>
        <w:lastRenderedPageBreak/>
        <w:t>Având</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în</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vedere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că</w:t>
      </w:r>
      <w:proofErr w:type="spellEnd"/>
      <w:r>
        <w:rPr>
          <w:rFonts w:ascii="Times New Roman" w:hAnsi="Times New Roman" w:cs="Times New Roman"/>
          <w:b/>
          <w:bCs/>
          <w:lang w:val="en-US"/>
        </w:rPr>
        <w:t xml:space="preserve"> am </w:t>
      </w:r>
      <w:proofErr w:type="spellStart"/>
      <w:proofErr w:type="gramStart"/>
      <w:r>
        <w:rPr>
          <w:rFonts w:ascii="Times New Roman" w:hAnsi="Times New Roman" w:cs="Times New Roman"/>
          <w:b/>
          <w:bCs/>
          <w:lang w:val="en-US"/>
        </w:rPr>
        <w:t>formulat</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întâi</w:t>
      </w:r>
      <w:proofErr w:type="spellEnd"/>
      <w:proofErr w:type="gramEnd"/>
      <w:r>
        <w:rPr>
          <w:rFonts w:ascii="Times New Roman" w:hAnsi="Times New Roman" w:cs="Times New Roman"/>
          <w:b/>
          <w:bCs/>
          <w:lang w:val="en-US"/>
        </w:rPr>
        <w:t xml:space="preserve"> </w:t>
      </w:r>
      <w:proofErr w:type="spellStart"/>
      <w:r>
        <w:rPr>
          <w:rFonts w:ascii="Times New Roman" w:hAnsi="Times New Roman" w:cs="Times New Roman"/>
          <w:b/>
          <w:bCs/>
          <w:lang w:val="en-US"/>
        </w:rPr>
        <w:t>contestație</w:t>
      </w:r>
      <w:proofErr w:type="spellEnd"/>
      <w:r>
        <w:rPr>
          <w:rFonts w:ascii="Times New Roman" w:hAnsi="Times New Roman" w:cs="Times New Roman"/>
          <w:b/>
          <w:bCs/>
          <w:lang w:val="en-US"/>
        </w:rPr>
        <w:t xml:space="preserve"> la </w:t>
      </w:r>
      <w:proofErr w:type="spellStart"/>
      <w:r>
        <w:rPr>
          <w:rFonts w:ascii="Times New Roman" w:hAnsi="Times New Roman" w:cs="Times New Roman"/>
          <w:b/>
          <w:bCs/>
          <w:lang w:val="en-US"/>
        </w:rPr>
        <w:t>Consiliului</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Suprem</w:t>
      </w:r>
      <w:proofErr w:type="spellEnd"/>
      <w:r>
        <w:rPr>
          <w:rFonts w:ascii="Times New Roman" w:hAnsi="Times New Roman" w:cs="Times New Roman"/>
          <w:b/>
          <w:bCs/>
          <w:lang w:val="en-US"/>
        </w:rPr>
        <w:t xml:space="preserve"> de </w:t>
      </w:r>
      <w:proofErr w:type="spellStart"/>
      <w:r>
        <w:rPr>
          <w:rFonts w:ascii="Times New Roman" w:hAnsi="Times New Roman" w:cs="Times New Roman"/>
          <w:b/>
          <w:bCs/>
          <w:lang w:val="en-US"/>
        </w:rPr>
        <w:t>Apărare</w:t>
      </w:r>
      <w:proofErr w:type="spellEnd"/>
      <w:r>
        <w:rPr>
          <w:rFonts w:ascii="Times New Roman" w:hAnsi="Times New Roman" w:cs="Times New Roman"/>
          <w:b/>
          <w:bCs/>
          <w:lang w:val="en-US"/>
        </w:rPr>
        <w:t xml:space="preserve"> a </w:t>
      </w:r>
      <w:proofErr w:type="spellStart"/>
      <w:r>
        <w:rPr>
          <w:rFonts w:ascii="Times New Roman" w:hAnsi="Times New Roman" w:cs="Times New Roman"/>
          <w:b/>
          <w:bCs/>
          <w:lang w:val="en-US"/>
        </w:rPr>
        <w:t>Țării</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așa</w:t>
      </w:r>
      <w:proofErr w:type="spellEnd"/>
      <w:r>
        <w:rPr>
          <w:rFonts w:ascii="Times New Roman" w:hAnsi="Times New Roman" w:cs="Times New Roman"/>
          <w:b/>
          <w:bCs/>
          <w:lang w:val="en-US"/>
        </w:rPr>
        <w:t xml:space="preserve"> cum </w:t>
      </w:r>
      <w:proofErr w:type="spellStart"/>
      <w:r>
        <w:rPr>
          <w:rFonts w:ascii="Times New Roman" w:hAnsi="Times New Roman" w:cs="Times New Roman"/>
          <w:b/>
          <w:bCs/>
          <w:lang w:val="en-US"/>
        </w:rPr>
        <w:t>prevede</w:t>
      </w:r>
      <w:proofErr w:type="spellEnd"/>
      <w:r>
        <w:rPr>
          <w:rFonts w:ascii="Times New Roman" w:hAnsi="Times New Roman" w:cs="Times New Roman"/>
          <w:b/>
          <w:bCs/>
          <w:lang w:val="en-US"/>
        </w:rPr>
        <w:t xml:space="preserve"> art. 20 din </w:t>
      </w:r>
      <w:proofErr w:type="spellStart"/>
      <w:r>
        <w:rPr>
          <w:rFonts w:ascii="Times New Roman" w:hAnsi="Times New Roman" w:cs="Times New Roman"/>
          <w:b/>
          <w:bCs/>
          <w:lang w:val="en-US"/>
        </w:rPr>
        <w:t>Legea</w:t>
      </w:r>
      <w:proofErr w:type="spellEnd"/>
      <w:r>
        <w:rPr>
          <w:rFonts w:ascii="Times New Roman" w:hAnsi="Times New Roman" w:cs="Times New Roman"/>
          <w:b/>
          <w:bCs/>
          <w:lang w:val="en-US"/>
        </w:rPr>
        <w:t xml:space="preserve"> nr. 189/2002 </w:t>
      </w:r>
      <w:proofErr w:type="spellStart"/>
      <w:r>
        <w:rPr>
          <w:rFonts w:ascii="Times New Roman" w:hAnsi="Times New Roman" w:cs="Times New Roman"/>
          <w:b/>
          <w:bCs/>
          <w:lang w:val="en-US"/>
        </w:rPr>
        <w:t>privind</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regimul</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informațiilor</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clasificate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dar</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pârâtul</w:t>
      </w:r>
      <w:proofErr w:type="spellEnd"/>
      <w:r>
        <w:rPr>
          <w:rFonts w:ascii="Times New Roman" w:hAnsi="Times New Roman" w:cs="Times New Roman"/>
          <w:b/>
          <w:bCs/>
          <w:lang w:val="en-US"/>
        </w:rPr>
        <w:t xml:space="preserve"> a </w:t>
      </w:r>
      <w:proofErr w:type="spellStart"/>
      <w:r>
        <w:rPr>
          <w:rFonts w:ascii="Times New Roman" w:hAnsi="Times New Roman" w:cs="Times New Roman"/>
          <w:b/>
          <w:bCs/>
          <w:lang w:val="en-US"/>
        </w:rPr>
        <w:t>refuzat</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desecretizarea</w:t>
      </w:r>
      <w:proofErr w:type="spellEnd"/>
      <w:r>
        <w:rPr>
          <w:rFonts w:ascii="Times New Roman" w:hAnsi="Times New Roman" w:cs="Times New Roman"/>
          <w:b/>
          <w:bCs/>
          <w:lang w:val="en-US"/>
        </w:rPr>
        <w:t xml:space="preserve">, solicit, </w:t>
      </w:r>
      <w:proofErr w:type="spellStart"/>
      <w:r>
        <w:rPr>
          <w:rFonts w:ascii="Times New Roman" w:hAnsi="Times New Roman" w:cs="Times New Roman"/>
          <w:b/>
          <w:bCs/>
          <w:lang w:val="en-US"/>
        </w:rPr>
        <w:t>pentru</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toate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motivele</w:t>
      </w:r>
      <w:proofErr w:type="spellEnd"/>
      <w:r>
        <w:rPr>
          <w:rFonts w:ascii="Times New Roman" w:hAnsi="Times New Roman" w:cs="Times New Roman"/>
          <w:b/>
          <w:bCs/>
          <w:lang w:val="en-US"/>
        </w:rPr>
        <w:t xml:space="preserve"> de </w:t>
      </w:r>
      <w:proofErr w:type="spellStart"/>
      <w:r>
        <w:rPr>
          <w:rFonts w:ascii="Times New Roman" w:hAnsi="Times New Roman" w:cs="Times New Roman"/>
          <w:b/>
          <w:bCs/>
          <w:lang w:val="en-US"/>
        </w:rPr>
        <w:t>fapt</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și</w:t>
      </w:r>
      <w:proofErr w:type="spellEnd"/>
      <w:r>
        <w:rPr>
          <w:rFonts w:ascii="Times New Roman" w:hAnsi="Times New Roman" w:cs="Times New Roman"/>
          <w:b/>
          <w:bCs/>
          <w:lang w:val="en-US"/>
        </w:rPr>
        <w:t xml:space="preserve"> de </w:t>
      </w:r>
      <w:proofErr w:type="spellStart"/>
      <w:r>
        <w:rPr>
          <w:rFonts w:ascii="Times New Roman" w:hAnsi="Times New Roman" w:cs="Times New Roman"/>
          <w:b/>
          <w:bCs/>
          <w:lang w:val="en-US"/>
        </w:rPr>
        <w:t>drept</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arătate</w:t>
      </w:r>
      <w:proofErr w:type="spellEnd"/>
      <w:r>
        <w:rPr>
          <w:rFonts w:ascii="Times New Roman" w:hAnsi="Times New Roman" w:cs="Times New Roman"/>
          <w:b/>
          <w:bCs/>
          <w:lang w:val="en-US"/>
        </w:rPr>
        <w:t xml:space="preserve"> </w:t>
      </w:r>
      <w:proofErr w:type="spellStart"/>
      <w:r>
        <w:rPr>
          <w:rFonts w:ascii="Times New Roman" w:hAnsi="Times New Roman" w:cs="Times New Roman"/>
          <w:b/>
          <w:bCs/>
          <w:lang w:val="en-US"/>
        </w:rPr>
        <w:t>mai</w:t>
      </w:r>
      <w:proofErr w:type="spellEnd"/>
      <w:r>
        <w:rPr>
          <w:rFonts w:ascii="Times New Roman" w:hAnsi="Times New Roman" w:cs="Times New Roman"/>
          <w:b/>
          <w:bCs/>
          <w:lang w:val="en-US"/>
        </w:rPr>
        <w:t xml:space="preserve"> sus:</w:t>
      </w:r>
    </w:p>
    <w:p w14:paraId="40E84D8D" w14:textId="507038B0" w:rsidR="00CA2411" w:rsidRDefault="00465C50" w:rsidP="00FE752F">
      <w:pPr>
        <w:pStyle w:val="Listparagraf"/>
        <w:ind w:firstLine="630"/>
        <w:jc w:val="both"/>
        <w:rPr>
          <w:rFonts w:ascii="Times New Roman" w:hAnsi="Times New Roman" w:cs="Times New Roman"/>
          <w:b/>
          <w:bCs/>
          <w:lang w:val="en-US"/>
        </w:rPr>
      </w:pPr>
      <w:r w:rsidRPr="00465C50">
        <w:rPr>
          <w:rFonts w:ascii="Times New Roman" w:hAnsi="Times New Roman" w:cs="Times New Roman"/>
          <w:b/>
          <w:bCs/>
          <w:lang w:val="en-US"/>
        </w:rPr>
        <w:t>1.</w:t>
      </w:r>
      <w:r w:rsidRPr="00465C50">
        <w:rPr>
          <w:rFonts w:ascii="Times New Roman" w:hAnsi="Times New Roman" w:cs="Times New Roman"/>
          <w:b/>
          <w:bCs/>
          <w:lang w:val="en-US"/>
        </w:rPr>
        <w:tab/>
      </w:r>
      <w:proofErr w:type="spellStart"/>
      <w:r w:rsidRPr="00465C50">
        <w:rPr>
          <w:rFonts w:ascii="Times New Roman" w:hAnsi="Times New Roman" w:cs="Times New Roman"/>
          <w:b/>
          <w:bCs/>
          <w:lang w:val="en-US"/>
        </w:rPr>
        <w:t>Obligarea</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pârâtului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Consiliul</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Suprem</w:t>
      </w:r>
      <w:proofErr w:type="spellEnd"/>
      <w:r w:rsidRPr="00465C50">
        <w:rPr>
          <w:rFonts w:ascii="Times New Roman" w:hAnsi="Times New Roman" w:cs="Times New Roman"/>
          <w:b/>
          <w:bCs/>
          <w:lang w:val="en-US"/>
        </w:rPr>
        <w:t xml:space="preserve"> de </w:t>
      </w:r>
      <w:proofErr w:type="spellStart"/>
      <w:r w:rsidRPr="00465C50">
        <w:rPr>
          <w:rFonts w:ascii="Times New Roman" w:hAnsi="Times New Roman" w:cs="Times New Roman"/>
          <w:b/>
          <w:bCs/>
          <w:lang w:val="en-US"/>
        </w:rPr>
        <w:t>Apărare</w:t>
      </w:r>
      <w:proofErr w:type="spellEnd"/>
      <w:r w:rsidRPr="00465C50">
        <w:rPr>
          <w:rFonts w:ascii="Times New Roman" w:hAnsi="Times New Roman" w:cs="Times New Roman"/>
          <w:b/>
          <w:bCs/>
          <w:lang w:val="en-US"/>
        </w:rPr>
        <w:t xml:space="preserve"> a </w:t>
      </w:r>
      <w:proofErr w:type="spellStart"/>
      <w:r w:rsidRPr="00465C50">
        <w:rPr>
          <w:rFonts w:ascii="Times New Roman" w:hAnsi="Times New Roman" w:cs="Times New Roman"/>
          <w:b/>
          <w:bCs/>
          <w:lang w:val="en-US"/>
        </w:rPr>
        <w:t>Țării</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să</w:t>
      </w:r>
      <w:proofErr w:type="spellEnd"/>
      <w:r w:rsidRPr="00465C50">
        <w:rPr>
          <w:rFonts w:ascii="Times New Roman" w:hAnsi="Times New Roman" w:cs="Times New Roman"/>
          <w:b/>
          <w:bCs/>
          <w:lang w:val="en-US"/>
        </w:rPr>
        <w:t xml:space="preserve"> </w:t>
      </w:r>
      <w:proofErr w:type="spellStart"/>
      <w:r w:rsidRPr="00465C50">
        <w:rPr>
          <w:rFonts w:ascii="Times New Roman" w:hAnsi="Times New Roman" w:cs="Times New Roman"/>
          <w:b/>
          <w:bCs/>
          <w:lang w:val="en-US"/>
        </w:rPr>
        <w:t>desecretizeze</w:t>
      </w:r>
      <w:proofErr w:type="spellEnd"/>
      <w:r w:rsidR="00556BA6">
        <w:rPr>
          <w:rFonts w:ascii="Times New Roman" w:hAnsi="Times New Roman" w:cs="Times New Roman"/>
          <w:b/>
          <w:bCs/>
          <w:lang w:val="en-US"/>
        </w:rPr>
        <w:t xml:space="preserve"> </w:t>
      </w:r>
      <w:proofErr w:type="spellStart"/>
      <w:r w:rsidR="00556BA6">
        <w:rPr>
          <w:rFonts w:ascii="Times New Roman" w:hAnsi="Times New Roman" w:cs="Times New Roman"/>
          <w:b/>
          <w:bCs/>
          <w:lang w:val="en-US"/>
        </w:rPr>
        <w:t>stenograma</w:t>
      </w:r>
      <w:proofErr w:type="spellEnd"/>
      <w:r w:rsidR="00556BA6">
        <w:rPr>
          <w:rFonts w:ascii="Times New Roman" w:hAnsi="Times New Roman" w:cs="Times New Roman"/>
          <w:b/>
          <w:bCs/>
          <w:lang w:val="en-US"/>
        </w:rPr>
        <w:t xml:space="preserve"> </w:t>
      </w:r>
      <w:proofErr w:type="spellStart"/>
      <w:r w:rsidR="00556BA6">
        <w:rPr>
          <w:rFonts w:ascii="Times New Roman" w:hAnsi="Times New Roman" w:cs="Times New Roman"/>
          <w:b/>
          <w:bCs/>
          <w:lang w:val="en-US"/>
        </w:rPr>
        <w:t>ședinței</w:t>
      </w:r>
      <w:proofErr w:type="spellEnd"/>
      <w:r w:rsidR="00556BA6">
        <w:rPr>
          <w:rFonts w:ascii="Times New Roman" w:hAnsi="Times New Roman" w:cs="Times New Roman"/>
          <w:b/>
          <w:bCs/>
          <w:lang w:val="en-US"/>
        </w:rPr>
        <w:t xml:space="preserve"> CSAT din 28 </w:t>
      </w:r>
      <w:proofErr w:type="spellStart"/>
      <w:r w:rsidR="00556BA6">
        <w:rPr>
          <w:rFonts w:ascii="Times New Roman" w:hAnsi="Times New Roman" w:cs="Times New Roman"/>
          <w:b/>
          <w:bCs/>
          <w:lang w:val="en-US"/>
        </w:rPr>
        <w:t>noiembrie</w:t>
      </w:r>
      <w:proofErr w:type="spellEnd"/>
      <w:r w:rsidR="00556BA6">
        <w:rPr>
          <w:rFonts w:ascii="Times New Roman" w:hAnsi="Times New Roman" w:cs="Times New Roman"/>
          <w:b/>
          <w:bCs/>
          <w:lang w:val="en-US"/>
        </w:rPr>
        <w:t xml:space="preserve"> 2024</w:t>
      </w:r>
      <w:r w:rsidRPr="00465C50">
        <w:rPr>
          <w:rFonts w:ascii="Times New Roman" w:hAnsi="Times New Roman" w:cs="Times New Roman"/>
          <w:b/>
          <w:bCs/>
          <w:lang w:val="en-US"/>
        </w:rPr>
        <w:t>,</w:t>
      </w:r>
    </w:p>
    <w:p w14:paraId="2A1E1704" w14:textId="77777777" w:rsidR="00465C50" w:rsidRPr="00465C50" w:rsidRDefault="00465C50" w:rsidP="00465C50">
      <w:pPr>
        <w:pStyle w:val="Listparagraf"/>
        <w:ind w:firstLine="630"/>
        <w:jc w:val="both"/>
        <w:rPr>
          <w:rFonts w:ascii="Times New Roman" w:hAnsi="Times New Roman" w:cs="Times New Roman"/>
          <w:b/>
          <w:bCs/>
        </w:rPr>
      </w:pPr>
      <w:r w:rsidRPr="00465C50">
        <w:rPr>
          <w:rFonts w:ascii="Times New Roman" w:hAnsi="Times New Roman" w:cs="Times New Roman"/>
          <w:b/>
          <w:bCs/>
        </w:rPr>
        <w:t>2.</w:t>
      </w:r>
      <w:r w:rsidRPr="00465C50">
        <w:rPr>
          <w:rFonts w:ascii="Times New Roman" w:hAnsi="Times New Roman" w:cs="Times New Roman"/>
          <w:b/>
          <w:bCs/>
        </w:rPr>
        <w:tab/>
        <w:t>Obligarea pârâtului să publice pe site-ul administrației prezidențiale în secțiunea dedicată Consiliului Suprem de Apărare a Țării documentele declasificate</w:t>
      </w:r>
    </w:p>
    <w:p w14:paraId="2C886F6C" w14:textId="66847D57" w:rsidR="00A71DF0" w:rsidRDefault="00465C50" w:rsidP="00465C50">
      <w:pPr>
        <w:pStyle w:val="Listparagraf"/>
        <w:ind w:firstLine="630"/>
        <w:jc w:val="both"/>
        <w:rPr>
          <w:rFonts w:ascii="Times New Roman" w:hAnsi="Times New Roman" w:cs="Times New Roman"/>
          <w:b/>
          <w:bCs/>
        </w:rPr>
      </w:pPr>
      <w:r w:rsidRPr="00465C50">
        <w:rPr>
          <w:rFonts w:ascii="Times New Roman" w:hAnsi="Times New Roman" w:cs="Times New Roman"/>
          <w:b/>
          <w:bCs/>
        </w:rPr>
        <w:t>3.</w:t>
      </w:r>
      <w:r w:rsidRPr="00465C50">
        <w:rPr>
          <w:rFonts w:ascii="Times New Roman" w:hAnsi="Times New Roman" w:cs="Times New Roman"/>
          <w:b/>
          <w:bCs/>
        </w:rPr>
        <w:tab/>
        <w:t>Obligarea p</w:t>
      </w:r>
      <w:r>
        <w:rPr>
          <w:rFonts w:ascii="Times New Roman" w:hAnsi="Times New Roman" w:cs="Times New Roman"/>
          <w:b/>
          <w:bCs/>
        </w:rPr>
        <w:t>â</w:t>
      </w:r>
      <w:r w:rsidRPr="00465C50">
        <w:rPr>
          <w:rFonts w:ascii="Times New Roman" w:hAnsi="Times New Roman" w:cs="Times New Roman"/>
          <w:b/>
          <w:bCs/>
        </w:rPr>
        <w:t xml:space="preserve">râtului la plata cheltuielilor de judecată ocazionate de acest proces, </w:t>
      </w:r>
    </w:p>
    <w:p w14:paraId="0E7D8FC0" w14:textId="77777777" w:rsidR="00465C50" w:rsidRDefault="00465C50" w:rsidP="00465C50">
      <w:pPr>
        <w:pStyle w:val="Listparagraf"/>
        <w:ind w:firstLine="630"/>
        <w:jc w:val="both"/>
        <w:rPr>
          <w:rFonts w:ascii="Times New Roman" w:hAnsi="Times New Roman" w:cs="Times New Roman"/>
          <w:b/>
          <w:bCs/>
        </w:rPr>
      </w:pPr>
    </w:p>
    <w:p w14:paraId="66A36EF6" w14:textId="77777777" w:rsidR="00465C50" w:rsidRDefault="00465C50" w:rsidP="00465C50">
      <w:pPr>
        <w:pStyle w:val="Listparagraf"/>
        <w:ind w:firstLine="630"/>
        <w:jc w:val="both"/>
        <w:rPr>
          <w:rFonts w:ascii="Times New Roman" w:hAnsi="Times New Roman" w:cs="Times New Roman"/>
          <w:b/>
          <w:bCs/>
        </w:rPr>
      </w:pPr>
    </w:p>
    <w:p w14:paraId="32E8F879" w14:textId="77777777" w:rsidR="00465C50" w:rsidRDefault="00465C50" w:rsidP="00465C50">
      <w:pPr>
        <w:pStyle w:val="Listparagraf"/>
        <w:ind w:firstLine="630"/>
        <w:jc w:val="both"/>
        <w:rPr>
          <w:rFonts w:ascii="Times New Roman" w:hAnsi="Times New Roman" w:cs="Times New Roman"/>
          <w:b/>
          <w:bCs/>
        </w:rPr>
      </w:pPr>
    </w:p>
    <w:p w14:paraId="5808A764" w14:textId="28C87049" w:rsidR="007014F1" w:rsidRDefault="007014F1" w:rsidP="00CB49B6">
      <w:pPr>
        <w:pStyle w:val="Listparagraf"/>
        <w:ind w:firstLine="630"/>
        <w:jc w:val="both"/>
        <w:rPr>
          <w:rFonts w:ascii="Times New Roman" w:hAnsi="Times New Roman" w:cs="Times New Roman"/>
        </w:rPr>
      </w:pPr>
      <w:r w:rsidRPr="007014F1">
        <w:rPr>
          <w:rFonts w:ascii="Times New Roman" w:hAnsi="Times New Roman" w:cs="Times New Roman"/>
          <w:b/>
          <w:bCs/>
        </w:rPr>
        <w:t>În temeiul art. 411 alin. 1 pct. 2 Cod de procedură civilă, solicit judecata în lipsă</w:t>
      </w:r>
      <w:r>
        <w:rPr>
          <w:rFonts w:ascii="Times New Roman" w:hAnsi="Times New Roman" w:cs="Times New Roman"/>
        </w:rPr>
        <w:t>.</w:t>
      </w:r>
    </w:p>
    <w:p w14:paraId="10AE9E59" w14:textId="0475F0B0" w:rsidR="00946B13" w:rsidRDefault="00946B13" w:rsidP="00CB49B6">
      <w:pPr>
        <w:pStyle w:val="Listparagraf"/>
        <w:ind w:firstLine="630"/>
        <w:jc w:val="both"/>
        <w:rPr>
          <w:rFonts w:ascii="Times New Roman" w:hAnsi="Times New Roman" w:cs="Times New Roman"/>
          <w:b/>
          <w:bCs/>
        </w:rPr>
      </w:pPr>
      <w:r>
        <w:rPr>
          <w:rFonts w:ascii="Times New Roman" w:hAnsi="Times New Roman" w:cs="Times New Roman"/>
          <w:b/>
          <w:bCs/>
        </w:rPr>
        <w:t xml:space="preserve">În temeiul </w:t>
      </w:r>
      <w:r w:rsidRPr="00946B13">
        <w:rPr>
          <w:rFonts w:ascii="Times New Roman" w:hAnsi="Times New Roman" w:cs="Times New Roman"/>
          <w:b/>
          <w:bCs/>
        </w:rPr>
        <w:t>art. 154 alin. 6 Cod de procedură civilă</w:t>
      </w:r>
      <w:r>
        <w:rPr>
          <w:rFonts w:ascii="Times New Roman" w:hAnsi="Times New Roman" w:cs="Times New Roman"/>
          <w:b/>
          <w:bCs/>
        </w:rPr>
        <w:t xml:space="preserve"> solicit ca procedura de citare și de comunicare a tuturor actelor de procedură să fie îndeplinită față de mine prin poșta electronică, la adresa de emai</w:t>
      </w:r>
      <w:r w:rsidR="00DD03E7">
        <w:rPr>
          <w:rFonts w:ascii="Times New Roman" w:hAnsi="Times New Roman" w:cs="Times New Roman"/>
          <w:b/>
          <w:bCs/>
        </w:rPr>
        <w:t xml:space="preserve">l </w:t>
      </w:r>
      <w:r w:rsidR="00465C50">
        <w:rPr>
          <w:rFonts w:ascii="Times New Roman" w:hAnsi="Times New Roman" w:cs="Times New Roman"/>
          <w:b/>
          <w:bCs/>
        </w:rPr>
        <w:t>.........</w:t>
      </w:r>
    </w:p>
    <w:p w14:paraId="31682258" w14:textId="77777777" w:rsidR="00946B13" w:rsidRDefault="00946B13" w:rsidP="00CB49B6">
      <w:pPr>
        <w:pStyle w:val="Listparagraf"/>
        <w:ind w:firstLine="630"/>
        <w:jc w:val="both"/>
        <w:rPr>
          <w:rFonts w:ascii="Times New Roman" w:hAnsi="Times New Roman" w:cs="Times New Roman"/>
          <w:b/>
          <w:bCs/>
        </w:rPr>
      </w:pPr>
    </w:p>
    <w:p w14:paraId="5BB123E9" w14:textId="77777777" w:rsidR="00946B13" w:rsidRDefault="00946B13" w:rsidP="00CB49B6">
      <w:pPr>
        <w:pStyle w:val="Listparagraf"/>
        <w:ind w:firstLine="630"/>
        <w:jc w:val="both"/>
        <w:rPr>
          <w:rFonts w:ascii="Times New Roman" w:hAnsi="Times New Roman" w:cs="Times New Roman"/>
        </w:rPr>
      </w:pPr>
    </w:p>
    <w:p w14:paraId="64F4BAD6" w14:textId="60045CEA" w:rsidR="007014F1" w:rsidRDefault="007014F1" w:rsidP="00CB49B6">
      <w:pPr>
        <w:pStyle w:val="Listparagraf"/>
        <w:ind w:firstLine="630"/>
        <w:jc w:val="both"/>
        <w:rPr>
          <w:rFonts w:ascii="Times New Roman" w:hAnsi="Times New Roman" w:cs="Times New Roman"/>
          <w:lang w:val="en-US"/>
        </w:rPr>
      </w:pPr>
      <w:r>
        <w:rPr>
          <w:rFonts w:ascii="Times New Roman" w:hAnsi="Times New Roman" w:cs="Times New Roman"/>
        </w:rPr>
        <w:t>Depun alăturat cererii de chemare în judecată</w:t>
      </w:r>
      <w:r>
        <w:rPr>
          <w:rFonts w:ascii="Times New Roman" w:hAnsi="Times New Roman" w:cs="Times New Roman"/>
          <w:lang w:val="en-US"/>
        </w:rPr>
        <w:t>:</w:t>
      </w:r>
    </w:p>
    <w:p w14:paraId="5BFF2295" w14:textId="6945B70D" w:rsidR="007014F1" w:rsidRDefault="00465C50" w:rsidP="00C66913">
      <w:pPr>
        <w:pStyle w:val="Listparagraf"/>
        <w:numPr>
          <w:ilvl w:val="0"/>
          <w:numId w:val="9"/>
        </w:numPr>
        <w:jc w:val="both"/>
        <w:rPr>
          <w:rFonts w:ascii="Times New Roman" w:hAnsi="Times New Roman" w:cs="Times New Roman"/>
          <w:lang w:val="en-US"/>
        </w:rPr>
      </w:pPr>
      <w:r>
        <w:rPr>
          <w:rFonts w:ascii="Times New Roman" w:hAnsi="Times New Roman" w:cs="Times New Roman"/>
          <w:lang w:val="en-US"/>
        </w:rPr>
        <w:t>r</w:t>
      </w:r>
      <w:r>
        <w:rPr>
          <w:rFonts w:ascii="Times New Roman" w:hAnsi="Times New Roman" w:cs="Times New Roman"/>
        </w:rPr>
        <w:t>ă</w:t>
      </w:r>
      <w:proofErr w:type="spellStart"/>
      <w:r>
        <w:rPr>
          <w:rFonts w:ascii="Times New Roman" w:hAnsi="Times New Roman" w:cs="Times New Roman"/>
          <w:lang w:val="en-US"/>
        </w:rPr>
        <w:t>spunsul</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primit</w:t>
      </w:r>
      <w:proofErr w:type="spellEnd"/>
      <w:r>
        <w:rPr>
          <w:rFonts w:ascii="Times New Roman" w:hAnsi="Times New Roman" w:cs="Times New Roman"/>
          <w:lang w:val="en-US"/>
        </w:rPr>
        <w:t xml:space="preserve"> de la </w:t>
      </w:r>
      <w:proofErr w:type="spellStart"/>
      <w:r>
        <w:rPr>
          <w:rFonts w:ascii="Times New Roman" w:hAnsi="Times New Roman" w:cs="Times New Roman"/>
          <w:lang w:val="en-US"/>
        </w:rPr>
        <w:t>Administrația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Prezidențială</w:t>
      </w:r>
      <w:proofErr w:type="spellEnd"/>
      <w:r>
        <w:rPr>
          <w:rFonts w:ascii="Times New Roman" w:hAnsi="Times New Roman" w:cs="Times New Roman"/>
          <w:lang w:val="en-US"/>
        </w:rPr>
        <w:t xml:space="preserve"> sub nr. </w:t>
      </w:r>
    </w:p>
    <w:p w14:paraId="46A0793B" w14:textId="2B4FDD79" w:rsidR="00C66913" w:rsidRDefault="00C66913" w:rsidP="00C66913">
      <w:pPr>
        <w:pStyle w:val="Listparagraf"/>
        <w:numPr>
          <w:ilvl w:val="0"/>
          <w:numId w:val="9"/>
        </w:numPr>
        <w:jc w:val="both"/>
        <w:rPr>
          <w:rFonts w:ascii="Times New Roman" w:hAnsi="Times New Roman" w:cs="Times New Roman"/>
          <w:lang w:val="en-US"/>
        </w:rPr>
      </w:pPr>
      <w:r>
        <w:rPr>
          <w:rFonts w:ascii="Times New Roman" w:hAnsi="Times New Roman" w:cs="Times New Roman"/>
          <w:lang w:val="en-US"/>
        </w:rPr>
        <w:t>print-screen-</w:t>
      </w:r>
      <w:proofErr w:type="spellStart"/>
      <w:r>
        <w:rPr>
          <w:rFonts w:ascii="Times New Roman" w:hAnsi="Times New Roman" w:cs="Times New Roman"/>
          <w:lang w:val="en-US"/>
        </w:rPr>
        <w:t>uri</w:t>
      </w:r>
      <w:proofErr w:type="spellEnd"/>
      <w:r>
        <w:rPr>
          <w:rFonts w:ascii="Times New Roman" w:hAnsi="Times New Roman" w:cs="Times New Roman"/>
          <w:lang w:val="en-US"/>
        </w:rPr>
        <w:t xml:space="preserve"> de pe </w:t>
      </w:r>
      <w:proofErr w:type="spellStart"/>
      <w:r>
        <w:rPr>
          <w:rFonts w:ascii="Times New Roman" w:hAnsi="Times New Roman" w:cs="Times New Roman"/>
          <w:lang w:val="en-US"/>
        </w:rPr>
        <w:t>comunicatele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administrației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prezidențiale</w:t>
      </w:r>
      <w:proofErr w:type="spellEnd"/>
      <w:r>
        <w:rPr>
          <w:rFonts w:ascii="Times New Roman" w:hAnsi="Times New Roman" w:cs="Times New Roman"/>
          <w:lang w:val="en-US"/>
        </w:rPr>
        <w:t xml:space="preserve"> din 28 </w:t>
      </w:r>
      <w:proofErr w:type="spellStart"/>
      <w:r>
        <w:rPr>
          <w:rFonts w:ascii="Times New Roman" w:hAnsi="Times New Roman" w:cs="Times New Roman"/>
          <w:lang w:val="en-US"/>
        </w:rPr>
        <w:t>noiembrie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și</w:t>
      </w:r>
      <w:proofErr w:type="spellEnd"/>
      <w:r>
        <w:rPr>
          <w:rFonts w:ascii="Times New Roman" w:hAnsi="Times New Roman" w:cs="Times New Roman"/>
          <w:lang w:val="en-US"/>
        </w:rPr>
        <w:t xml:space="preserve"> 4 </w:t>
      </w:r>
      <w:proofErr w:type="spellStart"/>
      <w:r>
        <w:rPr>
          <w:rFonts w:ascii="Times New Roman" w:hAnsi="Times New Roman" w:cs="Times New Roman"/>
          <w:lang w:val="en-US"/>
        </w:rPr>
        <w:t>decembrie</w:t>
      </w:r>
      <w:proofErr w:type="spellEnd"/>
      <w:r>
        <w:rPr>
          <w:rFonts w:ascii="Times New Roman" w:hAnsi="Times New Roman" w:cs="Times New Roman"/>
          <w:lang w:val="en-US"/>
        </w:rPr>
        <w:t xml:space="preserve"> 2024;</w:t>
      </w:r>
    </w:p>
    <w:p w14:paraId="671C53D8" w14:textId="26922439" w:rsidR="00C66913" w:rsidRDefault="00C66913" w:rsidP="00C66913">
      <w:pPr>
        <w:pStyle w:val="Listparagraf"/>
        <w:numPr>
          <w:ilvl w:val="0"/>
          <w:numId w:val="9"/>
        </w:numPr>
        <w:jc w:val="both"/>
        <w:rPr>
          <w:rFonts w:ascii="Times New Roman" w:hAnsi="Times New Roman" w:cs="Times New Roman"/>
          <w:lang w:val="en-US"/>
        </w:rPr>
      </w:pPr>
      <w:proofErr w:type="spellStart"/>
      <w:r>
        <w:rPr>
          <w:rFonts w:ascii="Times New Roman" w:hAnsi="Times New Roman" w:cs="Times New Roman"/>
          <w:lang w:val="en-US"/>
        </w:rPr>
        <w:t>Hotărârea</w:t>
      </w:r>
      <w:proofErr w:type="spellEnd"/>
      <w:r>
        <w:rPr>
          <w:rFonts w:ascii="Times New Roman" w:hAnsi="Times New Roman" w:cs="Times New Roman"/>
          <w:lang w:val="en-US"/>
        </w:rPr>
        <w:t xml:space="preserve"> CCR nr. 31 din 2 </w:t>
      </w:r>
      <w:proofErr w:type="spellStart"/>
      <w:r>
        <w:rPr>
          <w:rFonts w:ascii="Times New Roman" w:hAnsi="Times New Roman" w:cs="Times New Roman"/>
          <w:lang w:val="en-US"/>
        </w:rPr>
        <w:t>decembrie</w:t>
      </w:r>
      <w:proofErr w:type="spellEnd"/>
      <w:r>
        <w:rPr>
          <w:rFonts w:ascii="Times New Roman" w:hAnsi="Times New Roman" w:cs="Times New Roman"/>
          <w:lang w:val="en-US"/>
        </w:rPr>
        <w:t xml:space="preserve"> 2024;</w:t>
      </w:r>
    </w:p>
    <w:p w14:paraId="16C53515" w14:textId="452A1ED3" w:rsidR="00C66913" w:rsidRDefault="00C66913" w:rsidP="00C66913">
      <w:pPr>
        <w:pStyle w:val="Listparagraf"/>
        <w:numPr>
          <w:ilvl w:val="0"/>
          <w:numId w:val="9"/>
        </w:numPr>
        <w:jc w:val="both"/>
        <w:rPr>
          <w:rFonts w:ascii="Times New Roman" w:hAnsi="Times New Roman" w:cs="Times New Roman"/>
          <w:lang w:val="en-US"/>
        </w:rPr>
      </w:pPr>
      <w:r>
        <w:rPr>
          <w:rFonts w:ascii="Times New Roman" w:hAnsi="Times New Roman" w:cs="Times New Roman"/>
          <w:lang w:val="en-US"/>
        </w:rPr>
        <w:t>Hot</w:t>
      </w:r>
      <w:proofErr w:type="spellStart"/>
      <w:r>
        <w:rPr>
          <w:rFonts w:ascii="Times New Roman" w:hAnsi="Times New Roman" w:cs="Times New Roman"/>
        </w:rPr>
        <w:t>ărârea</w:t>
      </w:r>
      <w:proofErr w:type="spellEnd"/>
      <w:r>
        <w:rPr>
          <w:rFonts w:ascii="Times New Roman" w:hAnsi="Times New Roman" w:cs="Times New Roman"/>
        </w:rPr>
        <w:t xml:space="preserve"> CCR nr. 32 din 6 decembrie 2024.</w:t>
      </w:r>
    </w:p>
    <w:p w14:paraId="68C51B93" w14:textId="4E5CDE2D" w:rsidR="007014F1" w:rsidRDefault="007014F1" w:rsidP="00CB49B6">
      <w:pPr>
        <w:pStyle w:val="Listparagraf"/>
        <w:ind w:firstLine="630"/>
        <w:jc w:val="both"/>
        <w:rPr>
          <w:rFonts w:ascii="Times New Roman" w:hAnsi="Times New Roman" w:cs="Times New Roman"/>
          <w:lang w:val="en-US"/>
        </w:rPr>
      </w:pPr>
      <w:proofErr w:type="spellStart"/>
      <w:r>
        <w:rPr>
          <w:rFonts w:ascii="Times New Roman" w:hAnsi="Times New Roman" w:cs="Times New Roman"/>
          <w:lang w:val="en-US"/>
        </w:rPr>
        <w:t>Dovada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achitării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taxei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judiciare</w:t>
      </w:r>
      <w:proofErr w:type="spellEnd"/>
      <w:r>
        <w:rPr>
          <w:rFonts w:ascii="Times New Roman" w:hAnsi="Times New Roman" w:cs="Times New Roman"/>
          <w:lang w:val="en-US"/>
        </w:rPr>
        <w:t xml:space="preserve"> de </w:t>
      </w:r>
      <w:proofErr w:type="spellStart"/>
      <w:r>
        <w:rPr>
          <w:rFonts w:ascii="Times New Roman" w:hAnsi="Times New Roman" w:cs="Times New Roman"/>
          <w:lang w:val="en-US"/>
        </w:rPr>
        <w:t>timbr</w:t>
      </w:r>
      <w:r w:rsidR="003A2F39">
        <w:rPr>
          <w:rFonts w:ascii="Times New Roman" w:hAnsi="Times New Roman" w:cs="Times New Roman"/>
          <w:lang w:val="en-US"/>
        </w:rPr>
        <w:t>u</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pentru</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anularea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actului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administrativ</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în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valoare</w:t>
      </w:r>
      <w:proofErr w:type="spellEnd"/>
      <w:r>
        <w:rPr>
          <w:rFonts w:ascii="Times New Roman" w:hAnsi="Times New Roman" w:cs="Times New Roman"/>
          <w:lang w:val="en-US"/>
        </w:rPr>
        <w:t xml:space="preserve"> de 50 lei.</w:t>
      </w:r>
    </w:p>
    <w:p w14:paraId="79EED4DF" w14:textId="77777777" w:rsidR="007014F1" w:rsidRDefault="007014F1" w:rsidP="00CB49B6">
      <w:pPr>
        <w:pStyle w:val="Listparagraf"/>
        <w:ind w:firstLine="630"/>
        <w:jc w:val="both"/>
        <w:rPr>
          <w:rFonts w:ascii="Times New Roman" w:hAnsi="Times New Roman" w:cs="Times New Roman"/>
          <w:lang w:val="en-US"/>
        </w:rPr>
      </w:pPr>
    </w:p>
    <w:p w14:paraId="1B075548" w14:textId="77777777" w:rsidR="007014F1" w:rsidRDefault="007014F1" w:rsidP="00CB49B6">
      <w:pPr>
        <w:pStyle w:val="Listparagraf"/>
        <w:ind w:firstLine="630"/>
        <w:jc w:val="both"/>
        <w:rPr>
          <w:rFonts w:ascii="Times New Roman" w:hAnsi="Times New Roman" w:cs="Times New Roman"/>
          <w:lang w:val="en-US"/>
        </w:rPr>
      </w:pPr>
    </w:p>
    <w:p w14:paraId="7CBB5EA6" w14:textId="77777777" w:rsidR="007014F1" w:rsidRDefault="007014F1" w:rsidP="00CB49B6">
      <w:pPr>
        <w:pStyle w:val="Listparagraf"/>
        <w:ind w:firstLine="630"/>
        <w:jc w:val="both"/>
        <w:rPr>
          <w:rFonts w:ascii="Times New Roman" w:hAnsi="Times New Roman" w:cs="Times New Roman"/>
          <w:lang w:val="en-US"/>
        </w:rPr>
      </w:pPr>
    </w:p>
    <w:p w14:paraId="7D32548F" w14:textId="77777777" w:rsidR="007014F1" w:rsidRDefault="007014F1" w:rsidP="00CB49B6">
      <w:pPr>
        <w:pStyle w:val="Listparagraf"/>
        <w:ind w:firstLine="630"/>
        <w:jc w:val="both"/>
        <w:rPr>
          <w:rFonts w:ascii="Times New Roman" w:hAnsi="Times New Roman" w:cs="Times New Roman"/>
          <w:lang w:val="en-US"/>
        </w:rPr>
      </w:pPr>
    </w:p>
    <w:p w14:paraId="31DB463A" w14:textId="77777777" w:rsidR="007014F1" w:rsidRDefault="007014F1" w:rsidP="00CB49B6">
      <w:pPr>
        <w:pStyle w:val="Listparagraf"/>
        <w:ind w:firstLine="630"/>
        <w:jc w:val="both"/>
        <w:rPr>
          <w:rFonts w:ascii="Times New Roman" w:hAnsi="Times New Roman" w:cs="Times New Roman"/>
          <w:lang w:val="en-US"/>
        </w:rPr>
      </w:pPr>
    </w:p>
    <w:p w14:paraId="6374158D" w14:textId="09D1B561" w:rsidR="007014F1" w:rsidRDefault="007014F1" w:rsidP="00CB49B6">
      <w:pPr>
        <w:pStyle w:val="Listparagraf"/>
        <w:ind w:firstLine="630"/>
        <w:jc w:val="both"/>
        <w:rPr>
          <w:rFonts w:ascii="Times New Roman" w:hAnsi="Times New Roman" w:cs="Times New Roman"/>
          <w:lang w:val="en-US"/>
        </w:rPr>
      </w:pPr>
      <w:r>
        <w:rPr>
          <w:rFonts w:ascii="Times New Roman" w:hAnsi="Times New Roman" w:cs="Times New Roman"/>
          <w:lang w:val="en-US"/>
        </w:rPr>
        <w:t xml:space="preserve">Data                                                                         </w:t>
      </w:r>
      <w:proofErr w:type="spellStart"/>
      <w:r>
        <w:rPr>
          <w:rFonts w:ascii="Times New Roman" w:hAnsi="Times New Roman" w:cs="Times New Roman"/>
          <w:lang w:val="en-US"/>
        </w:rPr>
        <w:t>Semnătura</w:t>
      </w:r>
      <w:proofErr w:type="spellEnd"/>
    </w:p>
    <w:p w14:paraId="14622E74" w14:textId="77777777" w:rsidR="007014F1" w:rsidRDefault="007014F1" w:rsidP="00CB49B6">
      <w:pPr>
        <w:pStyle w:val="Listparagraf"/>
        <w:ind w:firstLine="630"/>
        <w:jc w:val="both"/>
        <w:rPr>
          <w:rFonts w:ascii="Times New Roman" w:hAnsi="Times New Roman" w:cs="Times New Roman"/>
          <w:lang w:val="en-US"/>
        </w:rPr>
      </w:pPr>
    </w:p>
    <w:p w14:paraId="26D25D54" w14:textId="77777777" w:rsidR="00DD03E7" w:rsidRDefault="00DD03E7" w:rsidP="00CB49B6">
      <w:pPr>
        <w:pStyle w:val="Listparagraf"/>
        <w:ind w:firstLine="630"/>
        <w:jc w:val="both"/>
        <w:rPr>
          <w:rFonts w:ascii="Times New Roman" w:hAnsi="Times New Roman" w:cs="Times New Roman"/>
          <w:lang w:val="en-US"/>
        </w:rPr>
      </w:pPr>
    </w:p>
    <w:p w14:paraId="65705960" w14:textId="77777777" w:rsidR="00DD03E7" w:rsidRDefault="00DD03E7" w:rsidP="00CB49B6">
      <w:pPr>
        <w:pStyle w:val="Listparagraf"/>
        <w:ind w:firstLine="630"/>
        <w:jc w:val="both"/>
        <w:rPr>
          <w:rFonts w:ascii="Times New Roman" w:hAnsi="Times New Roman" w:cs="Times New Roman"/>
          <w:lang w:val="en-US"/>
        </w:rPr>
      </w:pPr>
    </w:p>
    <w:p w14:paraId="028E69B8" w14:textId="77777777" w:rsidR="00DD03E7" w:rsidRDefault="00DD03E7" w:rsidP="00CB49B6">
      <w:pPr>
        <w:pStyle w:val="Listparagraf"/>
        <w:ind w:firstLine="630"/>
        <w:jc w:val="both"/>
        <w:rPr>
          <w:rFonts w:ascii="Times New Roman" w:hAnsi="Times New Roman" w:cs="Times New Roman"/>
          <w:lang w:val="en-US"/>
        </w:rPr>
      </w:pPr>
    </w:p>
    <w:p w14:paraId="6D5792C6" w14:textId="77777777" w:rsidR="00DD03E7" w:rsidRDefault="00DD03E7" w:rsidP="00CB49B6">
      <w:pPr>
        <w:pStyle w:val="Listparagraf"/>
        <w:ind w:firstLine="630"/>
        <w:jc w:val="both"/>
        <w:rPr>
          <w:rFonts w:ascii="Times New Roman" w:hAnsi="Times New Roman" w:cs="Times New Roman"/>
          <w:lang w:val="en-US"/>
        </w:rPr>
      </w:pPr>
    </w:p>
    <w:p w14:paraId="3C66F661" w14:textId="77777777" w:rsidR="00DD03E7" w:rsidRDefault="00DD03E7" w:rsidP="00CB49B6">
      <w:pPr>
        <w:pStyle w:val="Listparagraf"/>
        <w:ind w:firstLine="630"/>
        <w:jc w:val="both"/>
        <w:rPr>
          <w:rFonts w:ascii="Times New Roman" w:hAnsi="Times New Roman" w:cs="Times New Roman"/>
          <w:lang w:val="en-US"/>
        </w:rPr>
      </w:pPr>
    </w:p>
    <w:p w14:paraId="6AB93A78" w14:textId="7FE8AB6C" w:rsidR="007014F1" w:rsidRPr="00922A5D" w:rsidRDefault="007014F1" w:rsidP="00C66913">
      <w:pPr>
        <w:ind w:firstLine="567"/>
        <w:jc w:val="center"/>
        <w:rPr>
          <w:rFonts w:ascii="Times New Roman" w:hAnsi="Times New Roman" w:cs="Times New Roman"/>
          <w:b/>
          <w:bCs/>
          <w:lang w:val="en-US"/>
        </w:rPr>
      </w:pPr>
      <w:proofErr w:type="spellStart"/>
      <w:r w:rsidRPr="00922A5D">
        <w:rPr>
          <w:rFonts w:ascii="Times New Roman" w:hAnsi="Times New Roman" w:cs="Times New Roman"/>
          <w:b/>
          <w:bCs/>
          <w:lang w:val="en-US"/>
        </w:rPr>
        <w:t>Domnului</w:t>
      </w:r>
      <w:proofErr w:type="spellEnd"/>
      <w:r w:rsidRPr="00922A5D">
        <w:rPr>
          <w:rFonts w:ascii="Times New Roman" w:hAnsi="Times New Roman" w:cs="Times New Roman"/>
          <w:b/>
          <w:bCs/>
          <w:lang w:val="en-US"/>
        </w:rPr>
        <w:t xml:space="preserve"> </w:t>
      </w:r>
      <w:proofErr w:type="spellStart"/>
      <w:r w:rsidRPr="00922A5D">
        <w:rPr>
          <w:rFonts w:ascii="Times New Roman" w:hAnsi="Times New Roman" w:cs="Times New Roman"/>
          <w:b/>
          <w:bCs/>
          <w:lang w:val="en-US"/>
        </w:rPr>
        <w:t>Președinte</w:t>
      </w:r>
      <w:proofErr w:type="spellEnd"/>
      <w:r w:rsidRPr="00922A5D">
        <w:rPr>
          <w:rFonts w:ascii="Times New Roman" w:hAnsi="Times New Roman" w:cs="Times New Roman"/>
          <w:b/>
          <w:bCs/>
          <w:lang w:val="en-US"/>
        </w:rPr>
        <w:t xml:space="preserve"> al </w:t>
      </w:r>
      <w:proofErr w:type="spellStart"/>
      <w:r w:rsidRPr="00922A5D">
        <w:rPr>
          <w:rFonts w:ascii="Times New Roman" w:hAnsi="Times New Roman" w:cs="Times New Roman"/>
          <w:b/>
          <w:bCs/>
          <w:lang w:val="en-US"/>
        </w:rPr>
        <w:t>Secției</w:t>
      </w:r>
      <w:proofErr w:type="spellEnd"/>
      <w:r w:rsidRPr="00922A5D">
        <w:rPr>
          <w:rFonts w:ascii="Times New Roman" w:hAnsi="Times New Roman" w:cs="Times New Roman"/>
          <w:b/>
          <w:bCs/>
          <w:lang w:val="en-US"/>
        </w:rPr>
        <w:t xml:space="preserve"> de </w:t>
      </w:r>
      <w:proofErr w:type="spellStart"/>
      <w:r w:rsidRPr="00922A5D">
        <w:rPr>
          <w:rFonts w:ascii="Times New Roman" w:hAnsi="Times New Roman" w:cs="Times New Roman"/>
          <w:b/>
          <w:bCs/>
          <w:lang w:val="en-US"/>
        </w:rPr>
        <w:t>Contencios</w:t>
      </w:r>
      <w:proofErr w:type="spellEnd"/>
      <w:r w:rsidRPr="00922A5D">
        <w:rPr>
          <w:rFonts w:ascii="Times New Roman" w:hAnsi="Times New Roman" w:cs="Times New Roman"/>
          <w:b/>
          <w:bCs/>
          <w:lang w:val="en-US"/>
        </w:rPr>
        <w:t xml:space="preserve"> </w:t>
      </w:r>
      <w:proofErr w:type="spellStart"/>
      <w:r w:rsidRPr="00922A5D">
        <w:rPr>
          <w:rFonts w:ascii="Times New Roman" w:hAnsi="Times New Roman" w:cs="Times New Roman"/>
          <w:b/>
          <w:bCs/>
          <w:lang w:val="en-US"/>
        </w:rPr>
        <w:t>administrativ</w:t>
      </w:r>
      <w:proofErr w:type="spellEnd"/>
      <w:r w:rsidRPr="00922A5D">
        <w:rPr>
          <w:rFonts w:ascii="Times New Roman" w:hAnsi="Times New Roman" w:cs="Times New Roman"/>
          <w:b/>
          <w:bCs/>
          <w:lang w:val="en-US"/>
        </w:rPr>
        <w:t xml:space="preserve"> </w:t>
      </w:r>
      <w:proofErr w:type="spellStart"/>
      <w:r w:rsidRPr="00922A5D">
        <w:rPr>
          <w:rFonts w:ascii="Times New Roman" w:hAnsi="Times New Roman" w:cs="Times New Roman"/>
          <w:b/>
          <w:bCs/>
          <w:lang w:val="en-US"/>
        </w:rPr>
        <w:t>și</w:t>
      </w:r>
      <w:proofErr w:type="spellEnd"/>
      <w:r w:rsidRPr="00922A5D">
        <w:rPr>
          <w:rFonts w:ascii="Times New Roman" w:hAnsi="Times New Roman" w:cs="Times New Roman"/>
          <w:b/>
          <w:bCs/>
          <w:lang w:val="en-US"/>
        </w:rPr>
        <w:t xml:space="preserve"> fiscal din </w:t>
      </w:r>
      <w:proofErr w:type="spellStart"/>
      <w:r w:rsidRPr="00922A5D">
        <w:rPr>
          <w:rFonts w:ascii="Times New Roman" w:hAnsi="Times New Roman" w:cs="Times New Roman"/>
          <w:b/>
          <w:bCs/>
          <w:lang w:val="en-US"/>
        </w:rPr>
        <w:t>cadrul</w:t>
      </w:r>
      <w:proofErr w:type="spellEnd"/>
      <w:r w:rsidRPr="00922A5D">
        <w:rPr>
          <w:rFonts w:ascii="Times New Roman" w:hAnsi="Times New Roman" w:cs="Times New Roman"/>
          <w:b/>
          <w:bCs/>
          <w:lang w:val="en-US"/>
        </w:rPr>
        <w:t xml:space="preserve"> </w:t>
      </w:r>
      <w:proofErr w:type="spellStart"/>
      <w:r w:rsidRPr="00922A5D">
        <w:rPr>
          <w:rFonts w:ascii="Times New Roman" w:hAnsi="Times New Roman" w:cs="Times New Roman"/>
          <w:b/>
          <w:bCs/>
          <w:lang w:val="en-US"/>
        </w:rPr>
        <w:t>Curții</w:t>
      </w:r>
      <w:proofErr w:type="spellEnd"/>
      <w:r w:rsidRPr="00922A5D">
        <w:rPr>
          <w:rFonts w:ascii="Times New Roman" w:hAnsi="Times New Roman" w:cs="Times New Roman"/>
          <w:b/>
          <w:bCs/>
          <w:lang w:val="en-US"/>
        </w:rPr>
        <w:t xml:space="preserve"> de Ape</w:t>
      </w:r>
      <w:r w:rsidR="00DD03E7">
        <w:rPr>
          <w:rFonts w:ascii="Times New Roman" w:hAnsi="Times New Roman" w:cs="Times New Roman"/>
          <w:b/>
          <w:bCs/>
          <w:lang w:val="en-US"/>
        </w:rPr>
        <w:t xml:space="preserve">l </w:t>
      </w:r>
    </w:p>
    <w:p w14:paraId="5C5A2609" w14:textId="77777777" w:rsidR="007014F1" w:rsidRPr="007014F1" w:rsidRDefault="007014F1" w:rsidP="00C66913">
      <w:pPr>
        <w:pStyle w:val="Listparagraf"/>
        <w:ind w:firstLine="630"/>
        <w:jc w:val="center"/>
        <w:rPr>
          <w:rFonts w:ascii="Times New Roman" w:hAnsi="Times New Roman" w:cs="Times New Roman"/>
          <w:lang w:val="en-US"/>
        </w:rPr>
      </w:pPr>
    </w:p>
    <w:p w14:paraId="16E2AAEA" w14:textId="77777777" w:rsidR="00E961F0" w:rsidRPr="00BB1A7C" w:rsidRDefault="00E961F0" w:rsidP="00CB49B6">
      <w:pPr>
        <w:pStyle w:val="Listparagraf"/>
        <w:ind w:firstLine="630"/>
        <w:jc w:val="both"/>
        <w:rPr>
          <w:rFonts w:ascii="Times New Roman" w:hAnsi="Times New Roman" w:cs="Times New Roman"/>
        </w:rPr>
      </w:pPr>
    </w:p>
    <w:p w14:paraId="57490986" w14:textId="77777777" w:rsidR="004A30C4" w:rsidRPr="00BB1A7C" w:rsidRDefault="004A30C4" w:rsidP="00DC05E5">
      <w:pPr>
        <w:jc w:val="both"/>
        <w:rPr>
          <w:rFonts w:ascii="Times New Roman" w:hAnsi="Times New Roman" w:cs="Times New Roman"/>
        </w:rPr>
      </w:pPr>
    </w:p>
    <w:p w14:paraId="075F24DA" w14:textId="77777777" w:rsidR="004A30C4" w:rsidRPr="00BB1A7C" w:rsidRDefault="004A30C4" w:rsidP="00CB49B6">
      <w:pPr>
        <w:ind w:firstLine="630"/>
        <w:jc w:val="both"/>
        <w:rPr>
          <w:rFonts w:ascii="Times New Roman" w:hAnsi="Times New Roman" w:cs="Times New Roman"/>
        </w:rPr>
      </w:pPr>
    </w:p>
    <w:sectPr w:rsidR="004A30C4" w:rsidRPr="00BB1A7C" w:rsidSect="000A380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1F327" w14:textId="77777777" w:rsidR="0076782B" w:rsidRDefault="0076782B" w:rsidP="00394240">
      <w:r>
        <w:separator/>
      </w:r>
    </w:p>
  </w:endnote>
  <w:endnote w:type="continuationSeparator" w:id="0">
    <w:p w14:paraId="7030A1E1" w14:textId="77777777" w:rsidR="0076782B" w:rsidRDefault="0076782B" w:rsidP="00394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920498"/>
      <w:docPartObj>
        <w:docPartGallery w:val="Page Numbers (Bottom of Page)"/>
        <w:docPartUnique/>
      </w:docPartObj>
    </w:sdtPr>
    <w:sdtContent>
      <w:p w14:paraId="4A4A2084" w14:textId="6CD6B88D" w:rsidR="00394240" w:rsidRDefault="00394240">
        <w:pPr>
          <w:pStyle w:val="Subsol"/>
          <w:jc w:val="center"/>
        </w:pPr>
        <w:r>
          <w:fldChar w:fldCharType="begin"/>
        </w:r>
        <w:r>
          <w:instrText>PAGE   \* MERGEFORMAT</w:instrText>
        </w:r>
        <w:r>
          <w:fldChar w:fldCharType="separate"/>
        </w:r>
        <w:r>
          <w:t>2</w:t>
        </w:r>
        <w:r>
          <w:fldChar w:fldCharType="end"/>
        </w:r>
      </w:p>
    </w:sdtContent>
  </w:sdt>
  <w:p w14:paraId="2358C738" w14:textId="77777777" w:rsidR="00394240" w:rsidRDefault="003942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62747" w14:textId="77777777" w:rsidR="0076782B" w:rsidRDefault="0076782B" w:rsidP="00394240">
      <w:r>
        <w:separator/>
      </w:r>
    </w:p>
  </w:footnote>
  <w:footnote w:type="continuationSeparator" w:id="0">
    <w:p w14:paraId="4DED8E6B" w14:textId="77777777" w:rsidR="0076782B" w:rsidRDefault="0076782B" w:rsidP="00394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02699"/>
    <w:multiLevelType w:val="hybridMultilevel"/>
    <w:tmpl w:val="26AABA2C"/>
    <w:lvl w:ilvl="0" w:tplc="8A72D064">
      <w:start w:val="3"/>
      <w:numFmt w:val="upperRoman"/>
      <w:lvlText w:val="%1."/>
      <w:lvlJc w:val="left"/>
      <w:pPr>
        <w:ind w:left="1855" w:hanging="720"/>
      </w:pPr>
      <w:rPr>
        <w:rFonts w:hint="default"/>
      </w:rPr>
    </w:lvl>
    <w:lvl w:ilvl="1" w:tplc="04180019" w:tentative="1">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1" w15:restartNumberingAfterBreak="0">
    <w:nsid w:val="1C5A51BB"/>
    <w:multiLevelType w:val="hybridMultilevel"/>
    <w:tmpl w:val="1BA87F94"/>
    <w:lvl w:ilvl="0" w:tplc="476C89E2">
      <w:start w:val="1"/>
      <w:numFmt w:val="decimal"/>
      <w:lvlText w:val="%1."/>
      <w:lvlJc w:val="left"/>
      <w:pPr>
        <w:ind w:left="1776" w:hanging="360"/>
      </w:pPr>
      <w:rPr>
        <w:rFonts w:hint="default"/>
        <w:b/>
      </w:rPr>
    </w:lvl>
    <w:lvl w:ilvl="1" w:tplc="04180019" w:tentative="1">
      <w:start w:val="1"/>
      <w:numFmt w:val="lowerLetter"/>
      <w:lvlText w:val="%2."/>
      <w:lvlJc w:val="left"/>
      <w:pPr>
        <w:ind w:left="2496" w:hanging="360"/>
      </w:pPr>
    </w:lvl>
    <w:lvl w:ilvl="2" w:tplc="0418001B" w:tentative="1">
      <w:start w:val="1"/>
      <w:numFmt w:val="lowerRoman"/>
      <w:lvlText w:val="%3."/>
      <w:lvlJc w:val="right"/>
      <w:pPr>
        <w:ind w:left="3216" w:hanging="180"/>
      </w:pPr>
    </w:lvl>
    <w:lvl w:ilvl="3" w:tplc="0418000F" w:tentative="1">
      <w:start w:val="1"/>
      <w:numFmt w:val="decimal"/>
      <w:lvlText w:val="%4."/>
      <w:lvlJc w:val="left"/>
      <w:pPr>
        <w:ind w:left="3936" w:hanging="360"/>
      </w:pPr>
    </w:lvl>
    <w:lvl w:ilvl="4" w:tplc="04180019" w:tentative="1">
      <w:start w:val="1"/>
      <w:numFmt w:val="lowerLetter"/>
      <w:lvlText w:val="%5."/>
      <w:lvlJc w:val="left"/>
      <w:pPr>
        <w:ind w:left="4656" w:hanging="360"/>
      </w:pPr>
    </w:lvl>
    <w:lvl w:ilvl="5" w:tplc="0418001B" w:tentative="1">
      <w:start w:val="1"/>
      <w:numFmt w:val="lowerRoman"/>
      <w:lvlText w:val="%6."/>
      <w:lvlJc w:val="right"/>
      <w:pPr>
        <w:ind w:left="5376" w:hanging="180"/>
      </w:pPr>
    </w:lvl>
    <w:lvl w:ilvl="6" w:tplc="0418000F" w:tentative="1">
      <w:start w:val="1"/>
      <w:numFmt w:val="decimal"/>
      <w:lvlText w:val="%7."/>
      <w:lvlJc w:val="left"/>
      <w:pPr>
        <w:ind w:left="6096" w:hanging="360"/>
      </w:pPr>
    </w:lvl>
    <w:lvl w:ilvl="7" w:tplc="04180019" w:tentative="1">
      <w:start w:val="1"/>
      <w:numFmt w:val="lowerLetter"/>
      <w:lvlText w:val="%8."/>
      <w:lvlJc w:val="left"/>
      <w:pPr>
        <w:ind w:left="6816" w:hanging="360"/>
      </w:pPr>
    </w:lvl>
    <w:lvl w:ilvl="8" w:tplc="0418001B" w:tentative="1">
      <w:start w:val="1"/>
      <w:numFmt w:val="lowerRoman"/>
      <w:lvlText w:val="%9."/>
      <w:lvlJc w:val="right"/>
      <w:pPr>
        <w:ind w:left="7536" w:hanging="180"/>
      </w:pPr>
    </w:lvl>
  </w:abstractNum>
  <w:abstractNum w:abstractNumId="2" w15:restartNumberingAfterBreak="0">
    <w:nsid w:val="28BD2039"/>
    <w:multiLevelType w:val="hybridMultilevel"/>
    <w:tmpl w:val="07B4C122"/>
    <w:lvl w:ilvl="0" w:tplc="A2D2BEE0">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4960269A"/>
    <w:multiLevelType w:val="hybridMultilevel"/>
    <w:tmpl w:val="A8065A1A"/>
    <w:lvl w:ilvl="0" w:tplc="2B18A77C">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4B74664"/>
    <w:multiLevelType w:val="hybridMultilevel"/>
    <w:tmpl w:val="EC181094"/>
    <w:lvl w:ilvl="0" w:tplc="26FC0D12">
      <w:start w:val="5"/>
      <w:numFmt w:val="bullet"/>
      <w:lvlText w:val="-"/>
      <w:lvlJc w:val="left"/>
      <w:pPr>
        <w:ind w:left="1776" w:hanging="360"/>
      </w:pPr>
      <w:rPr>
        <w:rFonts w:ascii="Times New Roman" w:eastAsiaTheme="minorEastAsia" w:hAnsi="Times New Roman" w:cs="Times New Roman"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15:restartNumberingAfterBreak="0">
    <w:nsid w:val="597C2C2E"/>
    <w:multiLevelType w:val="hybridMultilevel"/>
    <w:tmpl w:val="3C560D0C"/>
    <w:lvl w:ilvl="0" w:tplc="3366209A">
      <w:start w:val="14"/>
      <w:numFmt w:val="bullet"/>
      <w:lvlText w:val="-"/>
      <w:lvlJc w:val="left"/>
      <w:pPr>
        <w:ind w:left="1776" w:hanging="360"/>
      </w:pPr>
      <w:rPr>
        <w:rFonts w:ascii="Times New Roman" w:eastAsiaTheme="minorEastAsia" w:hAnsi="Times New Roman" w:cs="Times New Roman"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669F272D"/>
    <w:multiLevelType w:val="hybridMultilevel"/>
    <w:tmpl w:val="43C2ED6A"/>
    <w:lvl w:ilvl="0" w:tplc="3B8A71DA">
      <w:start w:val="3"/>
      <w:numFmt w:val="bullet"/>
      <w:lvlText w:val="-"/>
      <w:lvlJc w:val="left"/>
      <w:pPr>
        <w:ind w:left="1776" w:hanging="360"/>
      </w:pPr>
      <w:rPr>
        <w:rFonts w:ascii="Times New Roman" w:eastAsiaTheme="minorEastAsia" w:hAnsi="Times New Roman" w:cs="Times New Roman"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7" w15:restartNumberingAfterBreak="0">
    <w:nsid w:val="79AC0D82"/>
    <w:multiLevelType w:val="hybridMultilevel"/>
    <w:tmpl w:val="6C58C760"/>
    <w:lvl w:ilvl="0" w:tplc="A3A0DAE6">
      <w:start w:val="3"/>
      <w:numFmt w:val="bullet"/>
      <w:lvlText w:val="-"/>
      <w:lvlJc w:val="left"/>
      <w:pPr>
        <w:ind w:left="1710" w:hanging="360"/>
      </w:pPr>
      <w:rPr>
        <w:rFonts w:ascii="Times New Roman" w:eastAsiaTheme="minorEastAsia" w:hAnsi="Times New Roman" w:cs="Times New Roman"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7E901EB2"/>
    <w:multiLevelType w:val="hybridMultilevel"/>
    <w:tmpl w:val="03F88EDA"/>
    <w:lvl w:ilvl="0" w:tplc="DA5CB398">
      <w:start w:val="1"/>
      <w:numFmt w:val="upperLetter"/>
      <w:lvlText w:val="%1."/>
      <w:lvlJc w:val="left"/>
      <w:pPr>
        <w:ind w:left="1800" w:hanging="360"/>
      </w:pPr>
      <w:rPr>
        <w:rFonts w:hint="default"/>
        <w:b/>
        <w:bCs/>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552161999">
    <w:abstractNumId w:val="3"/>
  </w:num>
  <w:num w:numId="2" w16cid:durableId="713043061">
    <w:abstractNumId w:val="2"/>
  </w:num>
  <w:num w:numId="3" w16cid:durableId="1141507225">
    <w:abstractNumId w:val="1"/>
  </w:num>
  <w:num w:numId="4" w16cid:durableId="757557216">
    <w:abstractNumId w:val="8"/>
  </w:num>
  <w:num w:numId="5" w16cid:durableId="58016562">
    <w:abstractNumId w:val="5"/>
  </w:num>
  <w:num w:numId="6" w16cid:durableId="1463577527">
    <w:abstractNumId w:val="4"/>
  </w:num>
  <w:num w:numId="7" w16cid:durableId="1392801803">
    <w:abstractNumId w:val="6"/>
  </w:num>
  <w:num w:numId="8" w16cid:durableId="1940672905">
    <w:abstractNumId w:val="0"/>
  </w:num>
  <w:num w:numId="9" w16cid:durableId="20488734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4C2"/>
    <w:rsid w:val="00030529"/>
    <w:rsid w:val="000A3800"/>
    <w:rsid w:val="000D00B3"/>
    <w:rsid w:val="000F6F1A"/>
    <w:rsid w:val="00141F53"/>
    <w:rsid w:val="00151C5B"/>
    <w:rsid w:val="0015202F"/>
    <w:rsid w:val="001A6AD0"/>
    <w:rsid w:val="001F196B"/>
    <w:rsid w:val="002C279E"/>
    <w:rsid w:val="00306C0E"/>
    <w:rsid w:val="00331318"/>
    <w:rsid w:val="00337FDF"/>
    <w:rsid w:val="003434CF"/>
    <w:rsid w:val="00394240"/>
    <w:rsid w:val="003A2F39"/>
    <w:rsid w:val="003B5D76"/>
    <w:rsid w:val="003E0312"/>
    <w:rsid w:val="003E231B"/>
    <w:rsid w:val="003F4116"/>
    <w:rsid w:val="00404C20"/>
    <w:rsid w:val="00423814"/>
    <w:rsid w:val="00445159"/>
    <w:rsid w:val="004640D2"/>
    <w:rsid w:val="00465C50"/>
    <w:rsid w:val="004A30C4"/>
    <w:rsid w:val="004B76F1"/>
    <w:rsid w:val="004D7EB5"/>
    <w:rsid w:val="00527C54"/>
    <w:rsid w:val="00554671"/>
    <w:rsid w:val="00556BA6"/>
    <w:rsid w:val="00574E95"/>
    <w:rsid w:val="00635CE0"/>
    <w:rsid w:val="006634C2"/>
    <w:rsid w:val="00681724"/>
    <w:rsid w:val="007014F1"/>
    <w:rsid w:val="00705D65"/>
    <w:rsid w:val="00727692"/>
    <w:rsid w:val="0075680D"/>
    <w:rsid w:val="00763700"/>
    <w:rsid w:val="0076782B"/>
    <w:rsid w:val="007759D0"/>
    <w:rsid w:val="00790F3B"/>
    <w:rsid w:val="007B7EC8"/>
    <w:rsid w:val="007E3662"/>
    <w:rsid w:val="00835A50"/>
    <w:rsid w:val="00860678"/>
    <w:rsid w:val="008D7781"/>
    <w:rsid w:val="00922A5D"/>
    <w:rsid w:val="0093615D"/>
    <w:rsid w:val="00946B13"/>
    <w:rsid w:val="00946FBD"/>
    <w:rsid w:val="00951BEB"/>
    <w:rsid w:val="00997413"/>
    <w:rsid w:val="009A0DB2"/>
    <w:rsid w:val="009A5D15"/>
    <w:rsid w:val="009A5FCA"/>
    <w:rsid w:val="00A02F01"/>
    <w:rsid w:val="00A10E33"/>
    <w:rsid w:val="00A17EBF"/>
    <w:rsid w:val="00A3372D"/>
    <w:rsid w:val="00A65CAA"/>
    <w:rsid w:val="00A7102E"/>
    <w:rsid w:val="00A71DF0"/>
    <w:rsid w:val="00A753E5"/>
    <w:rsid w:val="00AE6D0B"/>
    <w:rsid w:val="00B12BA5"/>
    <w:rsid w:val="00B13839"/>
    <w:rsid w:val="00B32047"/>
    <w:rsid w:val="00B65BD3"/>
    <w:rsid w:val="00BA31C4"/>
    <w:rsid w:val="00BB1A7C"/>
    <w:rsid w:val="00BC3498"/>
    <w:rsid w:val="00BE2A71"/>
    <w:rsid w:val="00BE540E"/>
    <w:rsid w:val="00C0707F"/>
    <w:rsid w:val="00C225C8"/>
    <w:rsid w:val="00C26833"/>
    <w:rsid w:val="00C5095E"/>
    <w:rsid w:val="00C640C3"/>
    <w:rsid w:val="00C66913"/>
    <w:rsid w:val="00CA2411"/>
    <w:rsid w:val="00CB42F1"/>
    <w:rsid w:val="00CB49B6"/>
    <w:rsid w:val="00CE7BD7"/>
    <w:rsid w:val="00D64002"/>
    <w:rsid w:val="00D661D2"/>
    <w:rsid w:val="00D77885"/>
    <w:rsid w:val="00DA5565"/>
    <w:rsid w:val="00DA5859"/>
    <w:rsid w:val="00DB24A4"/>
    <w:rsid w:val="00DC05E5"/>
    <w:rsid w:val="00DD03E7"/>
    <w:rsid w:val="00E20DF9"/>
    <w:rsid w:val="00E31414"/>
    <w:rsid w:val="00E773EB"/>
    <w:rsid w:val="00E86E63"/>
    <w:rsid w:val="00E961F0"/>
    <w:rsid w:val="00EB64AE"/>
    <w:rsid w:val="00F57959"/>
    <w:rsid w:val="00F60951"/>
    <w:rsid w:val="00F910C8"/>
    <w:rsid w:val="00FB20ED"/>
    <w:rsid w:val="00FE15FC"/>
    <w:rsid w:val="00FE336B"/>
    <w:rsid w:val="00FE752F"/>
  </w:rsids>
  <m:mathPr>
    <m:mathFont m:val="Cambria Math"/>
    <m:brkBin m:val="before"/>
    <m:brkBinSub m:val="--"/>
    <m:smallFrac m:val="0"/>
    <m:dispDef/>
    <m:lMargin m:val="0"/>
    <m:rMargin m:val="0"/>
    <m:defJc m:val="centerGroup"/>
    <m:wrapIndent m:val="1440"/>
    <m:intLim m:val="subSup"/>
    <m:naryLim m:val="undOvr"/>
  </m:mathPr>
  <w:themeFontLang w:val="ro-RO"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BF76D9"/>
  <w15:chartTrackingRefBased/>
  <w15:docId w15:val="{365463D0-1456-449E-AB91-A430A5951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6634C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6634C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6634C2"/>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6634C2"/>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6634C2"/>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6634C2"/>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6634C2"/>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6634C2"/>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6634C2"/>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634C2"/>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6634C2"/>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6634C2"/>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6634C2"/>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6634C2"/>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6634C2"/>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6634C2"/>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6634C2"/>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6634C2"/>
    <w:rPr>
      <w:rFonts w:eastAsiaTheme="majorEastAsia" w:cstheme="majorBidi"/>
      <w:color w:val="272727" w:themeColor="text1" w:themeTint="D8"/>
    </w:rPr>
  </w:style>
  <w:style w:type="paragraph" w:styleId="Titlu">
    <w:name w:val="Title"/>
    <w:basedOn w:val="Normal"/>
    <w:next w:val="Normal"/>
    <w:link w:val="TitluCaracter"/>
    <w:uiPriority w:val="10"/>
    <w:qFormat/>
    <w:rsid w:val="006634C2"/>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6634C2"/>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6634C2"/>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6634C2"/>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6634C2"/>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6634C2"/>
    <w:rPr>
      <w:i/>
      <w:iCs/>
      <w:color w:val="404040" w:themeColor="text1" w:themeTint="BF"/>
    </w:rPr>
  </w:style>
  <w:style w:type="paragraph" w:styleId="Listparagraf">
    <w:name w:val="List Paragraph"/>
    <w:basedOn w:val="Normal"/>
    <w:uiPriority w:val="34"/>
    <w:qFormat/>
    <w:rsid w:val="006634C2"/>
    <w:pPr>
      <w:ind w:left="720"/>
      <w:contextualSpacing/>
    </w:pPr>
  </w:style>
  <w:style w:type="character" w:styleId="Accentuareintens">
    <w:name w:val="Intense Emphasis"/>
    <w:basedOn w:val="Fontdeparagrafimplicit"/>
    <w:uiPriority w:val="21"/>
    <w:qFormat/>
    <w:rsid w:val="006634C2"/>
    <w:rPr>
      <w:i/>
      <w:iCs/>
      <w:color w:val="2F5496" w:themeColor="accent1" w:themeShade="BF"/>
    </w:rPr>
  </w:style>
  <w:style w:type="paragraph" w:styleId="Citatintens">
    <w:name w:val="Intense Quote"/>
    <w:basedOn w:val="Normal"/>
    <w:next w:val="Normal"/>
    <w:link w:val="CitatintensCaracter"/>
    <w:uiPriority w:val="30"/>
    <w:qFormat/>
    <w:rsid w:val="006634C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6634C2"/>
    <w:rPr>
      <w:i/>
      <w:iCs/>
      <w:color w:val="2F5496" w:themeColor="accent1" w:themeShade="BF"/>
    </w:rPr>
  </w:style>
  <w:style w:type="character" w:styleId="Referireintens">
    <w:name w:val="Intense Reference"/>
    <w:basedOn w:val="Fontdeparagrafimplicit"/>
    <w:uiPriority w:val="32"/>
    <w:qFormat/>
    <w:rsid w:val="006634C2"/>
    <w:rPr>
      <w:b/>
      <w:bCs/>
      <w:smallCaps/>
      <w:color w:val="2F5496" w:themeColor="accent1" w:themeShade="BF"/>
      <w:spacing w:val="5"/>
    </w:rPr>
  </w:style>
  <w:style w:type="paragraph" w:styleId="Antet">
    <w:name w:val="header"/>
    <w:basedOn w:val="Normal"/>
    <w:link w:val="AntetCaracter"/>
    <w:uiPriority w:val="99"/>
    <w:unhideWhenUsed/>
    <w:rsid w:val="00394240"/>
    <w:pPr>
      <w:tabs>
        <w:tab w:val="center" w:pos="4536"/>
        <w:tab w:val="right" w:pos="9072"/>
      </w:tabs>
    </w:pPr>
  </w:style>
  <w:style w:type="character" w:customStyle="1" w:styleId="AntetCaracter">
    <w:name w:val="Antet Caracter"/>
    <w:basedOn w:val="Fontdeparagrafimplicit"/>
    <w:link w:val="Antet"/>
    <w:uiPriority w:val="99"/>
    <w:rsid w:val="00394240"/>
  </w:style>
  <w:style w:type="paragraph" w:styleId="Subsol">
    <w:name w:val="footer"/>
    <w:basedOn w:val="Normal"/>
    <w:link w:val="SubsolCaracter"/>
    <w:uiPriority w:val="99"/>
    <w:unhideWhenUsed/>
    <w:rsid w:val="00394240"/>
    <w:pPr>
      <w:tabs>
        <w:tab w:val="center" w:pos="4536"/>
        <w:tab w:val="right" w:pos="9072"/>
      </w:tabs>
    </w:pPr>
  </w:style>
  <w:style w:type="character" w:customStyle="1" w:styleId="SubsolCaracter">
    <w:name w:val="Subsol Caracter"/>
    <w:basedOn w:val="Fontdeparagrafimplicit"/>
    <w:link w:val="Subsol"/>
    <w:uiPriority w:val="99"/>
    <w:rsid w:val="00394240"/>
  </w:style>
  <w:style w:type="character" w:styleId="Hyperlink">
    <w:name w:val="Hyperlink"/>
    <w:basedOn w:val="Fontdeparagrafimplicit"/>
    <w:uiPriority w:val="99"/>
    <w:unhideWhenUsed/>
    <w:rsid w:val="00A7102E"/>
    <w:rPr>
      <w:color w:val="0563C1" w:themeColor="hyperlink"/>
      <w:u w:val="single"/>
    </w:rPr>
  </w:style>
  <w:style w:type="character" w:styleId="MeniuneNerezolvat">
    <w:name w:val="Unresolved Mention"/>
    <w:basedOn w:val="Fontdeparagrafimplicit"/>
    <w:uiPriority w:val="99"/>
    <w:semiHidden/>
    <w:unhideWhenUsed/>
    <w:rsid w:val="00A7102E"/>
    <w:rPr>
      <w:color w:val="605E5C"/>
      <w:shd w:val="clear" w:color="auto" w:fill="E1DFDD"/>
    </w:rPr>
  </w:style>
  <w:style w:type="paragraph" w:styleId="Dat">
    <w:name w:val="Date"/>
    <w:basedOn w:val="Normal"/>
    <w:next w:val="Normal"/>
    <w:link w:val="DatCaracter"/>
    <w:uiPriority w:val="99"/>
    <w:semiHidden/>
    <w:unhideWhenUsed/>
    <w:rsid w:val="00DD03E7"/>
  </w:style>
  <w:style w:type="character" w:customStyle="1" w:styleId="DatCaracter">
    <w:name w:val="Dată Caracter"/>
    <w:basedOn w:val="Fontdeparagrafimplicit"/>
    <w:link w:val="Dat"/>
    <w:uiPriority w:val="99"/>
    <w:semiHidden/>
    <w:rsid w:val="00DD03E7"/>
  </w:style>
  <w:style w:type="character" w:styleId="Referincomentariu">
    <w:name w:val="annotation reference"/>
    <w:basedOn w:val="Fontdeparagrafimplicit"/>
    <w:uiPriority w:val="99"/>
    <w:semiHidden/>
    <w:unhideWhenUsed/>
    <w:rsid w:val="00DB24A4"/>
    <w:rPr>
      <w:sz w:val="16"/>
      <w:szCs w:val="16"/>
    </w:rPr>
  </w:style>
  <w:style w:type="paragraph" w:styleId="Textcomentariu">
    <w:name w:val="annotation text"/>
    <w:basedOn w:val="Normal"/>
    <w:link w:val="TextcomentariuCaracter"/>
    <w:uiPriority w:val="99"/>
    <w:semiHidden/>
    <w:unhideWhenUsed/>
    <w:rsid w:val="00DB24A4"/>
    <w:rPr>
      <w:sz w:val="20"/>
      <w:szCs w:val="20"/>
    </w:rPr>
  </w:style>
  <w:style w:type="character" w:customStyle="1" w:styleId="TextcomentariuCaracter">
    <w:name w:val="Text comentariu Caracter"/>
    <w:basedOn w:val="Fontdeparagrafimplicit"/>
    <w:link w:val="Textcomentariu"/>
    <w:uiPriority w:val="99"/>
    <w:semiHidden/>
    <w:rsid w:val="00DB24A4"/>
    <w:rPr>
      <w:sz w:val="20"/>
      <w:szCs w:val="20"/>
    </w:rPr>
  </w:style>
  <w:style w:type="paragraph" w:styleId="SubiectComentariu">
    <w:name w:val="annotation subject"/>
    <w:basedOn w:val="Textcomentariu"/>
    <w:next w:val="Textcomentariu"/>
    <w:link w:val="SubiectComentariuCaracter"/>
    <w:uiPriority w:val="99"/>
    <w:semiHidden/>
    <w:unhideWhenUsed/>
    <w:rsid w:val="00DB24A4"/>
    <w:rPr>
      <w:b/>
      <w:bCs/>
    </w:rPr>
  </w:style>
  <w:style w:type="character" w:customStyle="1" w:styleId="SubiectComentariuCaracter">
    <w:name w:val="Subiect Comentariu Caracter"/>
    <w:basedOn w:val="TextcomentariuCaracter"/>
    <w:link w:val="SubiectComentariu"/>
    <w:uiPriority w:val="99"/>
    <w:semiHidden/>
    <w:rsid w:val="00DB24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FA80C-E980-47BF-8612-7FEA01BA9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2711</Words>
  <Characters>15729</Characters>
  <Application>Microsoft Office Word</Application>
  <DocSecurity>0</DocSecurity>
  <Lines>131</Lines>
  <Paragraphs>36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Lacra Axinte</dc:creator>
  <cp:keywords/>
  <dc:description/>
  <cp:lastModifiedBy>Lacra Axinte</cp:lastModifiedBy>
  <cp:revision>2</cp:revision>
  <cp:lastPrinted>2025-04-08T10:16:00Z</cp:lastPrinted>
  <dcterms:created xsi:type="dcterms:W3CDTF">2025-11-14T10:38:00Z</dcterms:created>
  <dcterms:modified xsi:type="dcterms:W3CDTF">2025-11-14T10:38:00Z</dcterms:modified>
</cp:coreProperties>
</file>